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F7786" w14:textId="77777777" w:rsidR="003707FB" w:rsidRDefault="003707FB" w:rsidP="003707FB">
      <w:pPr>
        <w:pStyle w:val="Default"/>
      </w:pPr>
    </w:p>
    <w:p w14:paraId="32590614" w14:textId="77777777" w:rsidR="003707FB" w:rsidRDefault="003707FB" w:rsidP="003707FB">
      <w:pPr>
        <w:jc w:val="center"/>
        <w:rPr>
          <w:rFonts w:eastAsia="Arial" w:cs="Arial"/>
          <w:b/>
          <w:position w:val="-1"/>
          <w:sz w:val="36"/>
          <w:szCs w:val="36"/>
        </w:rPr>
      </w:pPr>
    </w:p>
    <w:p w14:paraId="1C4B0229" w14:textId="77777777" w:rsidR="003707FB" w:rsidRDefault="003707FB" w:rsidP="003707FB">
      <w:pPr>
        <w:jc w:val="center"/>
        <w:rPr>
          <w:rFonts w:eastAsia="Arial" w:cs="Arial"/>
          <w:b/>
          <w:position w:val="-1"/>
          <w:sz w:val="36"/>
          <w:szCs w:val="36"/>
        </w:rPr>
      </w:pPr>
    </w:p>
    <w:p w14:paraId="049EB105" w14:textId="77777777" w:rsidR="003707FB" w:rsidRDefault="003707FB" w:rsidP="003707FB">
      <w:pPr>
        <w:jc w:val="center"/>
        <w:rPr>
          <w:rFonts w:eastAsia="Arial" w:cs="Arial"/>
          <w:b/>
          <w:position w:val="-1"/>
          <w:sz w:val="36"/>
          <w:szCs w:val="36"/>
        </w:rPr>
      </w:pPr>
    </w:p>
    <w:p w14:paraId="56F9C34A" w14:textId="77777777" w:rsidR="003707FB" w:rsidRDefault="003707FB" w:rsidP="003707FB">
      <w:pPr>
        <w:jc w:val="center"/>
        <w:rPr>
          <w:rFonts w:eastAsia="Arial" w:cs="Arial"/>
          <w:b/>
          <w:position w:val="-1"/>
          <w:sz w:val="36"/>
          <w:szCs w:val="36"/>
        </w:rPr>
      </w:pPr>
    </w:p>
    <w:p w14:paraId="46C5C9BF" w14:textId="77777777" w:rsidR="003707FB" w:rsidRDefault="003707FB" w:rsidP="003707FB">
      <w:pPr>
        <w:jc w:val="center"/>
        <w:rPr>
          <w:rFonts w:eastAsia="Arial" w:cs="Arial"/>
          <w:b/>
          <w:position w:val="-1"/>
          <w:sz w:val="36"/>
          <w:szCs w:val="36"/>
        </w:rPr>
      </w:pPr>
    </w:p>
    <w:p w14:paraId="2CD97263" w14:textId="77777777" w:rsidR="003707FB" w:rsidRDefault="003707FB" w:rsidP="003707FB">
      <w:pPr>
        <w:jc w:val="center"/>
        <w:rPr>
          <w:rFonts w:eastAsia="Arial" w:cs="Arial"/>
          <w:b/>
          <w:position w:val="-1"/>
          <w:sz w:val="36"/>
          <w:szCs w:val="36"/>
        </w:rPr>
      </w:pPr>
    </w:p>
    <w:p w14:paraId="2D061D2D" w14:textId="77777777" w:rsidR="003707FB" w:rsidRDefault="003707FB" w:rsidP="003707FB">
      <w:pPr>
        <w:jc w:val="center"/>
        <w:rPr>
          <w:rFonts w:eastAsia="Arial" w:cs="Arial"/>
          <w:b/>
          <w:spacing w:val="1"/>
          <w:position w:val="-1"/>
          <w:sz w:val="36"/>
          <w:szCs w:val="36"/>
        </w:rPr>
      </w:pPr>
      <w:r w:rsidRPr="00A02463">
        <w:rPr>
          <w:rFonts w:eastAsia="Arial" w:cs="Arial"/>
          <w:b/>
          <w:position w:val="-1"/>
          <w:sz w:val="36"/>
          <w:szCs w:val="36"/>
        </w:rPr>
        <w:t>HOCS</w:t>
      </w:r>
      <w:r w:rsidRPr="00A02463">
        <w:rPr>
          <w:rFonts w:eastAsia="Arial" w:cs="Arial"/>
          <w:b/>
          <w:spacing w:val="-2"/>
          <w:position w:val="-1"/>
          <w:sz w:val="36"/>
          <w:szCs w:val="36"/>
        </w:rPr>
        <w:t>4</w:t>
      </w:r>
      <w:r w:rsidRPr="00A02463">
        <w:rPr>
          <w:rFonts w:eastAsia="Arial" w:cs="Arial"/>
          <w:b/>
          <w:position w:val="-1"/>
          <w:sz w:val="36"/>
          <w:szCs w:val="36"/>
        </w:rPr>
        <w:t>/0</w:t>
      </w:r>
      <w:r w:rsidRPr="00A02463">
        <w:rPr>
          <w:rFonts w:eastAsia="Arial" w:cs="Arial"/>
          <w:b/>
          <w:spacing w:val="-1"/>
          <w:position w:val="-1"/>
          <w:sz w:val="36"/>
          <w:szCs w:val="36"/>
        </w:rPr>
        <w:t>0</w:t>
      </w:r>
      <w:r w:rsidRPr="00A02463">
        <w:rPr>
          <w:rFonts w:eastAsia="Arial" w:cs="Arial"/>
          <w:b/>
          <w:spacing w:val="1"/>
          <w:position w:val="-1"/>
          <w:sz w:val="36"/>
          <w:szCs w:val="36"/>
        </w:rPr>
        <w:t>0</w:t>
      </w:r>
      <w:r>
        <w:rPr>
          <w:rFonts w:eastAsia="Arial" w:cs="Arial"/>
          <w:b/>
          <w:spacing w:val="1"/>
          <w:position w:val="-1"/>
          <w:sz w:val="36"/>
          <w:szCs w:val="36"/>
        </w:rPr>
        <w:t>12</w:t>
      </w:r>
    </w:p>
    <w:p w14:paraId="5E9A1FB0" w14:textId="77777777" w:rsidR="003707FB" w:rsidRDefault="003707FB" w:rsidP="003707FB">
      <w:pPr>
        <w:jc w:val="center"/>
        <w:rPr>
          <w:b/>
          <w:sz w:val="36"/>
          <w:szCs w:val="36"/>
        </w:rPr>
      </w:pPr>
      <w:r w:rsidRPr="007A0C0A">
        <w:rPr>
          <w:b/>
          <w:sz w:val="36"/>
          <w:szCs w:val="36"/>
        </w:rPr>
        <w:t>DNA and Genealogy Services</w:t>
      </w:r>
    </w:p>
    <w:p w14:paraId="59BE82B2" w14:textId="77777777" w:rsidR="003707FB" w:rsidRDefault="003707FB" w:rsidP="003707FB">
      <w:pPr>
        <w:jc w:val="center"/>
        <w:rPr>
          <w:b/>
          <w:sz w:val="36"/>
          <w:szCs w:val="36"/>
        </w:rPr>
      </w:pPr>
    </w:p>
    <w:p w14:paraId="7CA8C5BF" w14:textId="77777777" w:rsidR="003707FB" w:rsidRPr="001E1828" w:rsidRDefault="003707FB" w:rsidP="003707FB">
      <w:pPr>
        <w:jc w:val="center"/>
        <w:rPr>
          <w:b/>
          <w:sz w:val="36"/>
          <w:szCs w:val="36"/>
        </w:rPr>
      </w:pPr>
      <w:r>
        <w:rPr>
          <w:b/>
          <w:sz w:val="36"/>
          <w:szCs w:val="36"/>
        </w:rPr>
        <w:t>ITT Completion and Evaluation Guide</w:t>
      </w:r>
    </w:p>
    <w:p w14:paraId="71B71D7B" w14:textId="77777777" w:rsidR="003707FB" w:rsidRDefault="003707FB" w:rsidP="003707FB">
      <w:pPr>
        <w:jc w:val="center"/>
        <w:rPr>
          <w:b/>
          <w:sz w:val="32"/>
          <w:szCs w:val="32"/>
        </w:rPr>
      </w:pPr>
      <w:r w:rsidRPr="001E1828">
        <w:rPr>
          <w:b/>
          <w:sz w:val="32"/>
          <w:szCs w:val="32"/>
        </w:rPr>
        <w:t>DEFFORM47 Annex B</w:t>
      </w:r>
    </w:p>
    <w:p w14:paraId="18F2E382" w14:textId="77777777" w:rsidR="003707FB" w:rsidRPr="001E1828" w:rsidRDefault="003707FB" w:rsidP="003707FB">
      <w:pPr>
        <w:jc w:val="center"/>
        <w:rPr>
          <w:b/>
          <w:sz w:val="32"/>
          <w:szCs w:val="32"/>
        </w:rPr>
      </w:pPr>
    </w:p>
    <w:p w14:paraId="390EB464" w14:textId="77777777" w:rsidR="003707FB" w:rsidRPr="001E1828" w:rsidRDefault="003707FB" w:rsidP="003707FB">
      <w:pPr>
        <w:jc w:val="center"/>
        <w:rPr>
          <w:b/>
          <w:sz w:val="36"/>
          <w:szCs w:val="36"/>
        </w:rPr>
      </w:pPr>
      <w:r w:rsidRPr="001E1828">
        <w:rPr>
          <w:b/>
          <w:sz w:val="36"/>
          <w:szCs w:val="36"/>
        </w:rPr>
        <w:t>Version</w:t>
      </w:r>
    </w:p>
    <w:p w14:paraId="042B22B8" w14:textId="655E2173" w:rsidR="003707FB" w:rsidRPr="001E1828" w:rsidRDefault="003707FB" w:rsidP="003707FB">
      <w:pPr>
        <w:jc w:val="center"/>
        <w:rPr>
          <w:b/>
          <w:sz w:val="32"/>
          <w:szCs w:val="32"/>
        </w:rPr>
      </w:pPr>
      <w:r>
        <w:rPr>
          <w:b/>
          <w:sz w:val="32"/>
          <w:szCs w:val="32"/>
        </w:rPr>
        <w:t xml:space="preserve">ITT </w:t>
      </w:r>
      <w:r w:rsidR="007655C0">
        <w:rPr>
          <w:b/>
          <w:sz w:val="32"/>
          <w:szCs w:val="32"/>
        </w:rPr>
        <w:t>2</w:t>
      </w:r>
      <w:r>
        <w:rPr>
          <w:b/>
          <w:sz w:val="32"/>
          <w:szCs w:val="32"/>
        </w:rPr>
        <w:t>.0</w:t>
      </w:r>
    </w:p>
    <w:p w14:paraId="05DF9DC7" w14:textId="77777777" w:rsidR="003707FB" w:rsidRDefault="003707FB" w:rsidP="003707FB">
      <w:pPr>
        <w:jc w:val="center"/>
        <w:rPr>
          <w:b/>
          <w:sz w:val="36"/>
          <w:szCs w:val="36"/>
        </w:rPr>
      </w:pPr>
    </w:p>
    <w:p w14:paraId="6EB47FDB" w14:textId="6CCCF76F" w:rsidR="003707FB" w:rsidRDefault="003707FB" w:rsidP="003707FB">
      <w:pPr>
        <w:jc w:val="center"/>
        <w:rPr>
          <w:b/>
          <w:sz w:val="36"/>
          <w:szCs w:val="36"/>
        </w:rPr>
      </w:pPr>
      <w:r>
        <w:rPr>
          <w:b/>
          <w:sz w:val="36"/>
          <w:szCs w:val="36"/>
        </w:rPr>
        <w:t>Date 2</w:t>
      </w:r>
      <w:r w:rsidR="007655C0">
        <w:rPr>
          <w:b/>
          <w:sz w:val="36"/>
          <w:szCs w:val="36"/>
        </w:rPr>
        <w:t>1</w:t>
      </w:r>
      <w:r>
        <w:rPr>
          <w:b/>
          <w:sz w:val="36"/>
          <w:szCs w:val="36"/>
        </w:rPr>
        <w:t>/02/2018</w:t>
      </w:r>
    </w:p>
    <w:p w14:paraId="1D99E6FA" w14:textId="77777777" w:rsidR="003707FB" w:rsidRDefault="003707FB" w:rsidP="003707FB">
      <w:pPr>
        <w:jc w:val="center"/>
        <w:rPr>
          <w:b/>
          <w:sz w:val="36"/>
          <w:szCs w:val="36"/>
        </w:rPr>
        <w:sectPr w:rsidR="003707FB">
          <w:pgSz w:w="11906" w:h="16838"/>
          <w:pgMar w:top="1440" w:right="1440" w:bottom="1440" w:left="1440" w:header="708" w:footer="708" w:gutter="0"/>
          <w:cols w:space="708"/>
          <w:docGrid w:linePitch="360"/>
        </w:sectPr>
      </w:pPr>
    </w:p>
    <w:p w14:paraId="343EC662" w14:textId="77777777" w:rsidR="003707FB" w:rsidRDefault="003707FB" w:rsidP="003707FB">
      <w:pPr>
        <w:pStyle w:val="Default"/>
        <w:pageBreakBefore/>
        <w:rPr>
          <w:color w:val="auto"/>
          <w:sz w:val="22"/>
          <w:szCs w:val="22"/>
        </w:rPr>
      </w:pPr>
      <w:r>
        <w:rPr>
          <w:b/>
          <w:bCs/>
          <w:color w:val="auto"/>
          <w:sz w:val="22"/>
          <w:szCs w:val="22"/>
        </w:rPr>
        <w:lastRenderedPageBreak/>
        <w:t xml:space="preserve">DEFFORM47 Annex B – ITT Completion and Evaluation Guide </w:t>
      </w:r>
    </w:p>
    <w:p w14:paraId="674D74F7" w14:textId="77777777" w:rsidR="003707FB" w:rsidRDefault="003707FB" w:rsidP="003707FB">
      <w:pPr>
        <w:pStyle w:val="Default"/>
        <w:rPr>
          <w:color w:val="auto"/>
          <w:sz w:val="22"/>
          <w:szCs w:val="22"/>
        </w:rPr>
      </w:pPr>
    </w:p>
    <w:p w14:paraId="218D1FFE"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This document provides guidance for the completion of the Invitation to Tender (ITT) and details the Evaluation process for </w:t>
      </w:r>
      <w:r>
        <w:rPr>
          <w:color w:val="auto"/>
          <w:sz w:val="22"/>
          <w:szCs w:val="22"/>
        </w:rPr>
        <w:t>DNA and Genealogy</w:t>
      </w:r>
      <w:r w:rsidRPr="003707FB">
        <w:rPr>
          <w:color w:val="auto"/>
          <w:sz w:val="22"/>
          <w:szCs w:val="22"/>
        </w:rPr>
        <w:t xml:space="preserve"> Services – HOCS4/0001</w:t>
      </w:r>
      <w:r>
        <w:rPr>
          <w:color w:val="auto"/>
          <w:sz w:val="22"/>
          <w:szCs w:val="22"/>
        </w:rPr>
        <w:t>2</w:t>
      </w:r>
      <w:r w:rsidRPr="003707FB">
        <w:rPr>
          <w:color w:val="auto"/>
          <w:sz w:val="22"/>
          <w:szCs w:val="22"/>
        </w:rPr>
        <w:t xml:space="preserve">. </w:t>
      </w:r>
    </w:p>
    <w:p w14:paraId="3E111B34" w14:textId="77777777" w:rsidR="003707FB" w:rsidRDefault="003707FB" w:rsidP="003707FB">
      <w:pPr>
        <w:pStyle w:val="Default"/>
        <w:tabs>
          <w:tab w:val="left" w:pos="426"/>
        </w:tabs>
        <w:rPr>
          <w:color w:val="auto"/>
          <w:sz w:val="22"/>
          <w:szCs w:val="22"/>
        </w:rPr>
      </w:pPr>
    </w:p>
    <w:p w14:paraId="314D821E"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The Commercial Evaluation upon which Tenders will be assessed is held in DEFFORM 47 Annex B Enclosure 1 – Commercial Evaluation. This document contains the Commercial Mandatory Requirements for HOCS4/0001</w:t>
      </w:r>
      <w:r>
        <w:rPr>
          <w:color w:val="auto"/>
          <w:sz w:val="22"/>
          <w:szCs w:val="22"/>
        </w:rPr>
        <w:t>2</w:t>
      </w:r>
      <w:r w:rsidRPr="003707FB">
        <w:rPr>
          <w:color w:val="auto"/>
          <w:sz w:val="22"/>
          <w:szCs w:val="22"/>
        </w:rPr>
        <w:t xml:space="preserve">. </w:t>
      </w:r>
    </w:p>
    <w:p w14:paraId="058585C7" w14:textId="77777777" w:rsidR="003707FB" w:rsidRDefault="003707FB" w:rsidP="003707FB">
      <w:pPr>
        <w:pStyle w:val="ListParagraph"/>
      </w:pPr>
    </w:p>
    <w:p w14:paraId="6E69E4B4"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The Technical Evaluation upon which Tenders will be assessed is held in DEFFORM 47 Annex B Enclosure 2 – Technical Evaluation. This document contains 1</w:t>
      </w:r>
      <w:r>
        <w:rPr>
          <w:color w:val="auto"/>
          <w:sz w:val="22"/>
          <w:szCs w:val="22"/>
        </w:rPr>
        <w:t>0</w:t>
      </w:r>
      <w:r w:rsidRPr="003707FB">
        <w:rPr>
          <w:color w:val="auto"/>
          <w:sz w:val="22"/>
          <w:szCs w:val="22"/>
        </w:rPr>
        <w:t xml:space="preserve"> Technical questions, including background information, the scoring criteria and space for the Contractor to provide their response. </w:t>
      </w:r>
    </w:p>
    <w:p w14:paraId="6F77BD2E" w14:textId="77777777" w:rsidR="003707FB" w:rsidRDefault="003707FB" w:rsidP="003707FB">
      <w:pPr>
        <w:pStyle w:val="ListParagraph"/>
      </w:pPr>
    </w:p>
    <w:p w14:paraId="5FA18E36"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The Financial Evaluation upon which Tenders will be assessed is held in DEFFORM 47 Annex B Enclosure 3 – Financial Evaluation. This document contains </w:t>
      </w:r>
      <w:r>
        <w:rPr>
          <w:color w:val="auto"/>
          <w:sz w:val="22"/>
          <w:szCs w:val="22"/>
        </w:rPr>
        <w:t>6</w:t>
      </w:r>
      <w:r w:rsidRPr="003707FB">
        <w:rPr>
          <w:color w:val="auto"/>
          <w:sz w:val="22"/>
          <w:szCs w:val="22"/>
        </w:rPr>
        <w:t xml:space="preserve"> Pricing Scenarios which will be used for the Financial Evaluation. </w:t>
      </w:r>
    </w:p>
    <w:p w14:paraId="53D99B3D" w14:textId="77777777" w:rsidR="003707FB" w:rsidRDefault="003707FB" w:rsidP="003707FB">
      <w:pPr>
        <w:pStyle w:val="ListParagraph"/>
      </w:pPr>
    </w:p>
    <w:p w14:paraId="5E254308" w14:textId="77777777" w:rsidR="003707FB" w:rsidRDefault="003707FB" w:rsidP="003707FB">
      <w:pPr>
        <w:pStyle w:val="Default"/>
        <w:rPr>
          <w:color w:val="auto"/>
          <w:sz w:val="22"/>
          <w:szCs w:val="22"/>
        </w:rPr>
      </w:pPr>
      <w:r>
        <w:rPr>
          <w:b/>
          <w:bCs/>
          <w:color w:val="auto"/>
          <w:sz w:val="22"/>
          <w:szCs w:val="22"/>
        </w:rPr>
        <w:t xml:space="preserve">ITT Submission </w:t>
      </w:r>
    </w:p>
    <w:p w14:paraId="56897BDF" w14:textId="77777777" w:rsidR="003707FB" w:rsidRDefault="003707FB" w:rsidP="003707FB">
      <w:pPr>
        <w:pStyle w:val="ListParagraph"/>
      </w:pPr>
    </w:p>
    <w:p w14:paraId="7361FE6A"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The Tenderer’s ITT submission must be completed in accordance with Section C, E and F2</w:t>
      </w:r>
      <w:r>
        <w:rPr>
          <w:color w:val="auto"/>
          <w:sz w:val="22"/>
          <w:szCs w:val="22"/>
        </w:rPr>
        <w:t>5</w:t>
      </w:r>
      <w:r w:rsidRPr="003707FB">
        <w:rPr>
          <w:color w:val="auto"/>
          <w:sz w:val="22"/>
          <w:szCs w:val="22"/>
        </w:rPr>
        <w:t xml:space="preserve"> of the DEFFORM 47. </w:t>
      </w:r>
    </w:p>
    <w:p w14:paraId="116A11A3" w14:textId="77777777" w:rsidR="003707FB" w:rsidRDefault="003707FB" w:rsidP="003707FB">
      <w:pPr>
        <w:pStyle w:val="Default"/>
        <w:tabs>
          <w:tab w:val="left" w:pos="426"/>
        </w:tabs>
        <w:rPr>
          <w:color w:val="auto"/>
          <w:sz w:val="22"/>
          <w:szCs w:val="22"/>
        </w:rPr>
      </w:pPr>
    </w:p>
    <w:p w14:paraId="2D3347B3"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The Tenderer’s ITT submission must comprise of the following documents in the order listed: </w:t>
      </w:r>
    </w:p>
    <w:p w14:paraId="29862298" w14:textId="77777777" w:rsidR="003707F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 xml:space="preserve">Fully completed (all Mandatory Declarations completed) and signed DEFFORM 47 Annex A; </w:t>
      </w:r>
    </w:p>
    <w:p w14:paraId="19E9F7D7" w14:textId="77777777" w:rsidR="003707F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 xml:space="preserve">Completed </w:t>
      </w:r>
      <w:r>
        <w:rPr>
          <w:color w:val="auto"/>
          <w:sz w:val="22"/>
          <w:szCs w:val="22"/>
        </w:rPr>
        <w:t>Schedule 5</w:t>
      </w:r>
      <w:r w:rsidRPr="003707FB">
        <w:rPr>
          <w:color w:val="auto"/>
          <w:sz w:val="22"/>
          <w:szCs w:val="22"/>
        </w:rPr>
        <w:t xml:space="preserve"> - Tenderer’s Commercially Sensitive Information Form including details of nominated Freedom Of Information Act (FOIA) point of contact; </w:t>
      </w:r>
    </w:p>
    <w:p w14:paraId="3FD5A5AF" w14:textId="1BB20345" w:rsidR="003707F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Completed HOCS4/0001</w:t>
      </w:r>
      <w:r w:rsidR="00B35CCB">
        <w:rPr>
          <w:color w:val="auto"/>
          <w:sz w:val="22"/>
          <w:szCs w:val="22"/>
        </w:rPr>
        <w:t>2</w:t>
      </w:r>
      <w:r w:rsidRPr="003707FB">
        <w:rPr>
          <w:color w:val="auto"/>
          <w:sz w:val="22"/>
          <w:szCs w:val="22"/>
        </w:rPr>
        <w:t xml:space="preserve"> Schedule </w:t>
      </w:r>
      <w:r>
        <w:rPr>
          <w:color w:val="auto"/>
          <w:sz w:val="22"/>
          <w:szCs w:val="22"/>
        </w:rPr>
        <w:t>2</w:t>
      </w:r>
      <w:r w:rsidRPr="003707FB">
        <w:rPr>
          <w:color w:val="auto"/>
          <w:sz w:val="22"/>
          <w:szCs w:val="22"/>
        </w:rPr>
        <w:t xml:space="preserve"> </w:t>
      </w:r>
      <w:r>
        <w:rPr>
          <w:color w:val="auto"/>
          <w:sz w:val="22"/>
          <w:szCs w:val="22"/>
        </w:rPr>
        <w:t>Schedule of Requirements</w:t>
      </w:r>
      <w:r w:rsidRPr="003707FB">
        <w:rPr>
          <w:color w:val="auto"/>
          <w:sz w:val="22"/>
          <w:szCs w:val="22"/>
        </w:rPr>
        <w:t xml:space="preserve">; </w:t>
      </w:r>
    </w:p>
    <w:p w14:paraId="0241F55B" w14:textId="77777777" w:rsidR="003707F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 xml:space="preserve">Completed DEFFORM 47 Annex B Enclosure 1 –Commercial Evaluation; </w:t>
      </w:r>
    </w:p>
    <w:p w14:paraId="376E622D" w14:textId="77777777" w:rsidR="003707F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 xml:space="preserve">Completed DEFFORM 47 Annex B Enclosure 2 – Technical Evaluation; </w:t>
      </w:r>
    </w:p>
    <w:p w14:paraId="182903A7" w14:textId="77777777" w:rsidR="00B35CC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Completed DEFFORM 47 Annex B Enc</w:t>
      </w:r>
      <w:r w:rsidR="00B35CCB">
        <w:rPr>
          <w:color w:val="auto"/>
          <w:sz w:val="22"/>
          <w:szCs w:val="22"/>
        </w:rPr>
        <w:t>losure 3 – Financial Evaluation;</w:t>
      </w:r>
    </w:p>
    <w:p w14:paraId="10CB8BBC" w14:textId="77777777" w:rsidR="00B35CCB" w:rsidRDefault="00B35CCB" w:rsidP="003707FB">
      <w:pPr>
        <w:pStyle w:val="Default"/>
        <w:numPr>
          <w:ilvl w:val="1"/>
          <w:numId w:val="1"/>
        </w:numPr>
        <w:tabs>
          <w:tab w:val="left" w:pos="426"/>
        </w:tabs>
        <w:ind w:left="851" w:hanging="425"/>
        <w:rPr>
          <w:color w:val="auto"/>
          <w:sz w:val="22"/>
          <w:szCs w:val="22"/>
        </w:rPr>
      </w:pPr>
      <w:r w:rsidRPr="003707FB">
        <w:rPr>
          <w:color w:val="auto"/>
          <w:sz w:val="22"/>
          <w:szCs w:val="22"/>
        </w:rPr>
        <w:t>Completed HOCS4/0001</w:t>
      </w:r>
      <w:r>
        <w:rPr>
          <w:color w:val="auto"/>
          <w:sz w:val="22"/>
          <w:szCs w:val="22"/>
        </w:rPr>
        <w:t>2</w:t>
      </w:r>
      <w:r w:rsidRPr="003707FB">
        <w:rPr>
          <w:color w:val="auto"/>
          <w:sz w:val="22"/>
          <w:szCs w:val="22"/>
        </w:rPr>
        <w:t xml:space="preserve"> Schedule</w:t>
      </w:r>
      <w:r>
        <w:rPr>
          <w:color w:val="auto"/>
          <w:sz w:val="22"/>
          <w:szCs w:val="22"/>
        </w:rPr>
        <w:t xml:space="preserve"> 6 – Hazardous Contractor Deliverables, Materials or Substances Supplied under the Contract;</w:t>
      </w:r>
    </w:p>
    <w:p w14:paraId="149DA7F5" w14:textId="77777777" w:rsidR="00B35CCB" w:rsidRDefault="00B35CCB" w:rsidP="003707FB">
      <w:pPr>
        <w:pStyle w:val="Default"/>
        <w:numPr>
          <w:ilvl w:val="1"/>
          <w:numId w:val="1"/>
        </w:numPr>
        <w:tabs>
          <w:tab w:val="left" w:pos="426"/>
        </w:tabs>
        <w:ind w:left="851" w:hanging="425"/>
        <w:rPr>
          <w:color w:val="auto"/>
          <w:sz w:val="22"/>
          <w:szCs w:val="22"/>
        </w:rPr>
      </w:pPr>
      <w:r w:rsidRPr="003707FB">
        <w:rPr>
          <w:color w:val="auto"/>
          <w:sz w:val="22"/>
          <w:szCs w:val="22"/>
        </w:rPr>
        <w:t>Completed HOCS4/0001</w:t>
      </w:r>
      <w:r>
        <w:rPr>
          <w:color w:val="auto"/>
          <w:sz w:val="22"/>
          <w:szCs w:val="22"/>
        </w:rPr>
        <w:t>2</w:t>
      </w:r>
      <w:r w:rsidRPr="003707FB">
        <w:rPr>
          <w:color w:val="auto"/>
          <w:sz w:val="22"/>
          <w:szCs w:val="22"/>
        </w:rPr>
        <w:t xml:space="preserve"> Schedule</w:t>
      </w:r>
      <w:r>
        <w:rPr>
          <w:color w:val="auto"/>
          <w:sz w:val="22"/>
          <w:szCs w:val="22"/>
        </w:rPr>
        <w:t xml:space="preserve"> 7 – Timber and Wood – Derived Products Supplied under the Contract </w:t>
      </w:r>
    </w:p>
    <w:p w14:paraId="20B92215" w14:textId="6824C78C" w:rsidR="003707FB" w:rsidRDefault="00B35CCB" w:rsidP="003707FB">
      <w:pPr>
        <w:pStyle w:val="Default"/>
        <w:numPr>
          <w:ilvl w:val="1"/>
          <w:numId w:val="1"/>
        </w:numPr>
        <w:tabs>
          <w:tab w:val="left" w:pos="426"/>
        </w:tabs>
        <w:ind w:left="851" w:hanging="425"/>
        <w:rPr>
          <w:color w:val="auto"/>
          <w:sz w:val="22"/>
          <w:szCs w:val="22"/>
        </w:rPr>
      </w:pPr>
      <w:r>
        <w:rPr>
          <w:color w:val="auto"/>
          <w:sz w:val="22"/>
          <w:szCs w:val="22"/>
        </w:rPr>
        <w:t xml:space="preserve">Two Years Audited Accounts or equivalent.  </w:t>
      </w:r>
      <w:r w:rsidR="003707FB" w:rsidRPr="003707FB">
        <w:rPr>
          <w:color w:val="auto"/>
          <w:sz w:val="22"/>
          <w:szCs w:val="22"/>
        </w:rPr>
        <w:t xml:space="preserve"> </w:t>
      </w:r>
    </w:p>
    <w:p w14:paraId="795D3FEA" w14:textId="77777777" w:rsidR="003707FB" w:rsidRDefault="003707FB" w:rsidP="003707FB">
      <w:pPr>
        <w:pStyle w:val="Default"/>
        <w:tabs>
          <w:tab w:val="left" w:pos="0"/>
        </w:tabs>
        <w:ind w:left="851"/>
        <w:rPr>
          <w:color w:val="auto"/>
          <w:sz w:val="22"/>
          <w:szCs w:val="22"/>
        </w:rPr>
      </w:pPr>
    </w:p>
    <w:p w14:paraId="0969EE5F" w14:textId="77777777" w:rsidR="003707FB" w:rsidRDefault="003707FB" w:rsidP="003707FB">
      <w:pPr>
        <w:pStyle w:val="Default"/>
        <w:rPr>
          <w:color w:val="auto"/>
          <w:sz w:val="22"/>
          <w:szCs w:val="22"/>
        </w:rPr>
      </w:pPr>
      <w:r>
        <w:rPr>
          <w:b/>
          <w:bCs/>
          <w:color w:val="auto"/>
          <w:sz w:val="22"/>
          <w:szCs w:val="22"/>
        </w:rPr>
        <w:t xml:space="preserve">ITT Evaluation </w:t>
      </w:r>
    </w:p>
    <w:p w14:paraId="3FEA5774" w14:textId="77777777" w:rsidR="003707FB" w:rsidRDefault="003707FB" w:rsidP="003707FB">
      <w:pPr>
        <w:pStyle w:val="Default"/>
        <w:tabs>
          <w:tab w:val="left" w:pos="0"/>
        </w:tabs>
        <w:ind w:left="851"/>
        <w:rPr>
          <w:color w:val="auto"/>
          <w:sz w:val="22"/>
          <w:szCs w:val="22"/>
        </w:rPr>
      </w:pPr>
    </w:p>
    <w:p w14:paraId="1C29C5AC"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The ITT Evaluation will be conducted on the information provided in the ITT submission only. Please do not insert web links in your ITT submission. </w:t>
      </w:r>
    </w:p>
    <w:p w14:paraId="09912ABC" w14:textId="77777777" w:rsidR="003707FB" w:rsidRDefault="003707FB" w:rsidP="003707FB">
      <w:pPr>
        <w:pStyle w:val="Default"/>
        <w:tabs>
          <w:tab w:val="left" w:pos="426"/>
        </w:tabs>
        <w:rPr>
          <w:color w:val="auto"/>
          <w:sz w:val="22"/>
          <w:szCs w:val="22"/>
        </w:rPr>
      </w:pPr>
    </w:p>
    <w:p w14:paraId="21211A35"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The ITT evaluation will be undertaken using the percentage score method for the Most Economically Advantageous Tender (MEAT) - combined technical and price evaluation split as follows: </w:t>
      </w:r>
    </w:p>
    <w:p w14:paraId="0DF727AB" w14:textId="77777777" w:rsidR="003707FB" w:rsidRDefault="003707FB" w:rsidP="003707FB">
      <w:pPr>
        <w:pStyle w:val="ListParagraph"/>
      </w:pPr>
    </w:p>
    <w:p w14:paraId="5DB97860" w14:textId="77777777" w:rsidR="003707F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 xml:space="preserve">Commercial Evaluation – Pass or Fail (not scored) </w:t>
      </w:r>
    </w:p>
    <w:p w14:paraId="2F4BEFFD" w14:textId="77777777" w:rsidR="003707F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 xml:space="preserve">Technical Evaluation – </w:t>
      </w:r>
      <w:r>
        <w:rPr>
          <w:color w:val="auto"/>
          <w:sz w:val="22"/>
          <w:szCs w:val="22"/>
        </w:rPr>
        <w:t>6</w:t>
      </w:r>
      <w:r w:rsidRPr="003707FB">
        <w:rPr>
          <w:color w:val="auto"/>
          <w:sz w:val="22"/>
          <w:szCs w:val="22"/>
        </w:rPr>
        <w:t xml:space="preserve">0% </w:t>
      </w:r>
    </w:p>
    <w:p w14:paraId="0F429315" w14:textId="77777777" w:rsidR="003707FB" w:rsidRDefault="003707FB" w:rsidP="003707FB">
      <w:pPr>
        <w:pStyle w:val="Default"/>
        <w:numPr>
          <w:ilvl w:val="1"/>
          <w:numId w:val="1"/>
        </w:numPr>
        <w:tabs>
          <w:tab w:val="left" w:pos="426"/>
        </w:tabs>
        <w:ind w:left="851" w:hanging="425"/>
        <w:rPr>
          <w:color w:val="auto"/>
          <w:sz w:val="22"/>
          <w:szCs w:val="22"/>
        </w:rPr>
      </w:pPr>
      <w:r w:rsidRPr="003707FB">
        <w:rPr>
          <w:color w:val="auto"/>
          <w:sz w:val="22"/>
          <w:szCs w:val="22"/>
        </w:rPr>
        <w:t>Financial Eval</w:t>
      </w:r>
      <w:r>
        <w:rPr>
          <w:color w:val="auto"/>
          <w:sz w:val="22"/>
          <w:szCs w:val="22"/>
        </w:rPr>
        <w:t>uation (Evaluation of Price) – 4</w:t>
      </w:r>
      <w:r w:rsidRPr="003707FB">
        <w:rPr>
          <w:color w:val="auto"/>
          <w:sz w:val="22"/>
          <w:szCs w:val="22"/>
        </w:rPr>
        <w:t xml:space="preserve">0% (Pricing Scenarios) </w:t>
      </w:r>
    </w:p>
    <w:p w14:paraId="6EEFBA36" w14:textId="77777777" w:rsidR="00B35CCB" w:rsidRDefault="00B35CCB" w:rsidP="003707FB">
      <w:pPr>
        <w:pStyle w:val="Default"/>
        <w:tabs>
          <w:tab w:val="left" w:pos="426"/>
        </w:tabs>
        <w:ind w:left="851"/>
        <w:rPr>
          <w:color w:val="auto"/>
          <w:sz w:val="22"/>
          <w:szCs w:val="22"/>
        </w:rPr>
        <w:sectPr w:rsidR="00B35CCB" w:rsidSect="003707FB">
          <w:headerReference w:type="default" r:id="rId11"/>
          <w:footerReference w:type="default" r:id="rId12"/>
          <w:pgSz w:w="11906" w:h="16838"/>
          <w:pgMar w:top="1440" w:right="1440" w:bottom="1440" w:left="1440" w:header="708" w:footer="708" w:gutter="0"/>
          <w:pgNumType w:start="1"/>
          <w:cols w:space="708"/>
          <w:docGrid w:linePitch="360"/>
        </w:sectPr>
      </w:pPr>
    </w:p>
    <w:p w14:paraId="182E64FC" w14:textId="77777777" w:rsidR="003707FB" w:rsidRDefault="003707FB" w:rsidP="003707FB">
      <w:pPr>
        <w:pStyle w:val="Default"/>
        <w:rPr>
          <w:color w:val="auto"/>
          <w:sz w:val="22"/>
          <w:szCs w:val="22"/>
        </w:rPr>
      </w:pPr>
      <w:r>
        <w:rPr>
          <w:b/>
          <w:bCs/>
          <w:color w:val="auto"/>
          <w:sz w:val="22"/>
          <w:szCs w:val="22"/>
        </w:rPr>
        <w:lastRenderedPageBreak/>
        <w:t xml:space="preserve">Commercial Evaluation </w:t>
      </w:r>
    </w:p>
    <w:p w14:paraId="46E4D36A" w14:textId="77777777" w:rsidR="003707FB" w:rsidRDefault="003707FB" w:rsidP="003707FB">
      <w:pPr>
        <w:pStyle w:val="Default"/>
        <w:tabs>
          <w:tab w:val="left" w:pos="426"/>
        </w:tabs>
        <w:ind w:left="851"/>
        <w:rPr>
          <w:color w:val="auto"/>
          <w:sz w:val="22"/>
          <w:szCs w:val="22"/>
        </w:rPr>
      </w:pPr>
    </w:p>
    <w:p w14:paraId="76CAECE1" w14:textId="11B7BAB2" w:rsidR="007655C0" w:rsidRPr="007655C0" w:rsidRDefault="007655C0" w:rsidP="007655C0">
      <w:pPr>
        <w:pStyle w:val="Default"/>
        <w:numPr>
          <w:ilvl w:val="0"/>
          <w:numId w:val="1"/>
        </w:numPr>
        <w:tabs>
          <w:tab w:val="left" w:pos="426"/>
        </w:tabs>
        <w:ind w:left="0" w:firstLine="0"/>
        <w:rPr>
          <w:color w:val="auto"/>
          <w:sz w:val="22"/>
          <w:szCs w:val="22"/>
        </w:rPr>
      </w:pPr>
      <w:r w:rsidRPr="007655C0">
        <w:rPr>
          <w:sz w:val="22"/>
          <w:szCs w:val="22"/>
        </w:rPr>
        <w:t xml:space="preserve">The Commercial Evaluation ensures that the Tender meets all the </w:t>
      </w:r>
      <w:r w:rsidR="005C19FA">
        <w:rPr>
          <w:sz w:val="22"/>
          <w:szCs w:val="22"/>
        </w:rPr>
        <w:t>Mandatory C</w:t>
      </w:r>
      <w:r w:rsidRPr="007655C0">
        <w:rPr>
          <w:sz w:val="22"/>
          <w:szCs w:val="22"/>
        </w:rPr>
        <w:t xml:space="preserve">ommercial </w:t>
      </w:r>
      <w:r w:rsidR="005C19FA">
        <w:rPr>
          <w:sz w:val="22"/>
          <w:szCs w:val="22"/>
        </w:rPr>
        <w:t>Requirements</w:t>
      </w:r>
      <w:r w:rsidRPr="007655C0">
        <w:rPr>
          <w:sz w:val="22"/>
          <w:szCs w:val="22"/>
        </w:rPr>
        <w:t xml:space="preserve">. </w:t>
      </w:r>
    </w:p>
    <w:p w14:paraId="63E17289" w14:textId="77777777" w:rsidR="007655C0" w:rsidRPr="007655C0" w:rsidRDefault="007655C0" w:rsidP="007655C0">
      <w:pPr>
        <w:pStyle w:val="Default"/>
        <w:tabs>
          <w:tab w:val="left" w:pos="426"/>
        </w:tabs>
        <w:rPr>
          <w:color w:val="auto"/>
          <w:sz w:val="22"/>
          <w:szCs w:val="22"/>
        </w:rPr>
      </w:pPr>
      <w:bookmarkStart w:id="0" w:name="_GoBack"/>
      <w:bookmarkEnd w:id="0"/>
    </w:p>
    <w:p w14:paraId="75BFE4DC" w14:textId="77777777" w:rsidR="007655C0" w:rsidRPr="007655C0" w:rsidRDefault="007655C0" w:rsidP="007655C0">
      <w:pPr>
        <w:pStyle w:val="Default"/>
        <w:numPr>
          <w:ilvl w:val="0"/>
          <w:numId w:val="1"/>
        </w:numPr>
        <w:pBdr>
          <w:right w:val="single" w:sz="4" w:space="1" w:color="auto"/>
        </w:pBdr>
        <w:tabs>
          <w:tab w:val="left" w:pos="426"/>
        </w:tabs>
        <w:ind w:left="0" w:firstLine="0"/>
        <w:rPr>
          <w:color w:val="auto"/>
          <w:sz w:val="22"/>
          <w:szCs w:val="22"/>
        </w:rPr>
      </w:pPr>
      <w:r w:rsidRPr="007655C0">
        <w:rPr>
          <w:sz w:val="22"/>
          <w:szCs w:val="22"/>
        </w:rPr>
        <w:t>The Mandatory Commercial Requirements for a Tender to be commercially compliant are:</w:t>
      </w:r>
    </w:p>
    <w:p w14:paraId="5DBBC72D" w14:textId="77777777" w:rsidR="007655C0" w:rsidRPr="0078230E" w:rsidRDefault="007655C0" w:rsidP="007655C0">
      <w:pPr>
        <w:pStyle w:val="ListParagraph"/>
        <w:pBdr>
          <w:right w:val="single" w:sz="4" w:space="1" w:color="auto"/>
        </w:pBdr>
        <w:tabs>
          <w:tab w:val="num" w:pos="426"/>
        </w:tabs>
        <w:ind w:hanging="218"/>
        <w:rPr>
          <w:rFonts w:cs="Arial"/>
        </w:rPr>
      </w:pPr>
    </w:p>
    <w:p w14:paraId="07D501E9" w14:textId="77777777" w:rsidR="007655C0" w:rsidRPr="0078230E" w:rsidRDefault="007655C0" w:rsidP="007655C0">
      <w:pPr>
        <w:pStyle w:val="ListParagraph"/>
        <w:numPr>
          <w:ilvl w:val="1"/>
          <w:numId w:val="1"/>
        </w:numPr>
        <w:pBdr>
          <w:right w:val="single" w:sz="4" w:space="1" w:color="auto"/>
        </w:pBdr>
        <w:tabs>
          <w:tab w:val="num" w:pos="426"/>
          <w:tab w:val="num" w:pos="709"/>
        </w:tabs>
        <w:spacing w:line="240" w:lineRule="auto"/>
        <w:ind w:left="426" w:firstLine="0"/>
        <w:rPr>
          <w:rFonts w:cs="Arial"/>
        </w:rPr>
      </w:pPr>
      <w:r w:rsidRPr="0078230E">
        <w:rPr>
          <w:rFonts w:cs="Arial"/>
        </w:rPr>
        <w:t>The Tender must accept the Terms and Conditions of Contract;</w:t>
      </w:r>
    </w:p>
    <w:p w14:paraId="11B70517" w14:textId="77777777" w:rsidR="007655C0" w:rsidRPr="0078230E" w:rsidRDefault="007655C0" w:rsidP="007655C0">
      <w:pPr>
        <w:pStyle w:val="ListParagraph"/>
        <w:numPr>
          <w:ilvl w:val="1"/>
          <w:numId w:val="1"/>
        </w:numPr>
        <w:pBdr>
          <w:right w:val="single" w:sz="4" w:space="1" w:color="auto"/>
        </w:pBdr>
        <w:tabs>
          <w:tab w:val="num" w:pos="426"/>
          <w:tab w:val="num" w:pos="709"/>
        </w:tabs>
        <w:spacing w:line="240" w:lineRule="auto"/>
        <w:ind w:left="426" w:firstLine="0"/>
        <w:rPr>
          <w:rFonts w:cs="Arial"/>
        </w:rPr>
      </w:pPr>
      <w:r w:rsidRPr="008C3FC4">
        <w:rPr>
          <w:rFonts w:eastAsia="Arial" w:cs="Arial"/>
          <w:noProof/>
          <w:spacing w:val="38"/>
          <w:lang w:eastAsia="en-GB"/>
        </w:rPr>
        <mc:AlternateContent>
          <mc:Choice Requires="wps">
            <w:drawing>
              <wp:anchor distT="0" distB="0" distL="114300" distR="114300" simplePos="0" relativeHeight="251659264" behindDoc="0" locked="0" layoutInCell="1" allowOverlap="1" wp14:anchorId="13C5694A" wp14:editId="2D6213C7">
                <wp:simplePos x="0" y="0"/>
                <wp:positionH relativeFrom="column">
                  <wp:posOffset>5972175</wp:posOffset>
                </wp:positionH>
                <wp:positionV relativeFrom="paragraph">
                  <wp:posOffset>756920</wp:posOffset>
                </wp:positionV>
                <wp:extent cx="478790" cy="30480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790" cy="304800"/>
                        </a:xfrm>
                        <a:prstGeom prst="rect">
                          <a:avLst/>
                        </a:prstGeom>
                        <a:solidFill>
                          <a:srgbClr val="FFFFFF"/>
                        </a:solidFill>
                        <a:ln w="9525">
                          <a:noFill/>
                          <a:miter lim="800000"/>
                          <a:headEnd/>
                          <a:tailEnd/>
                        </a:ln>
                      </wps:spPr>
                      <wps:txbx>
                        <w:txbxContent>
                          <w:p w14:paraId="20A800B0" w14:textId="77777777" w:rsidR="007655C0" w:rsidRPr="008C3FC4" w:rsidRDefault="007655C0" w:rsidP="007655C0">
                            <w:pPr>
                              <w:spacing w:line="240" w:lineRule="auto"/>
                              <w:rPr>
                                <w:rFonts w:cs="Arial"/>
                                <w:sz w:val="20"/>
                                <w:szCs w:val="20"/>
                              </w:rPr>
                            </w:pPr>
                            <w:r w:rsidRPr="008C3FC4">
                              <w:rPr>
                                <w:rFonts w:cs="Arial"/>
                                <w:sz w:val="20"/>
                                <w:szCs w:val="20"/>
                              </w:rPr>
                              <w:t>V2</w:t>
                            </w:r>
                            <w:r>
                              <w:rPr>
                                <w:rFonts w:cs="Arial"/>
                                <w:sz w:val="20"/>
                                <w:szCs w:val="20"/>
                              </w:rPr>
                              <w:t>.0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70.25pt;margin-top:59.6pt;width:37.7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" stroked="f">
                <v:textbox>
                  <w:txbxContent>
                    <w:p w14:paraId="20A800B0" w14:textId="77777777" w:rsidR="007655C0" w:rsidRPr="008C3FC4" w:rsidRDefault="007655C0" w:rsidP="007655C0">
                      <w:pPr>
                        <w:spacing w:line="240" w:lineRule="auto"/>
                        <w:rPr>
                          <w:rFonts w:cs="Arial"/>
                          <w:sz w:val="20"/>
                          <w:szCs w:val="20"/>
                        </w:rPr>
                      </w:pPr>
                      <w:r w:rsidRPr="008C3FC4">
                        <w:rPr>
                          <w:rFonts w:cs="Arial"/>
                          <w:sz w:val="20"/>
                          <w:szCs w:val="20"/>
                        </w:rPr>
                        <w:t>V2</w:t>
                      </w:r>
                      <w:r>
                        <w:rPr>
                          <w:rFonts w:cs="Arial"/>
                          <w:sz w:val="20"/>
                          <w:szCs w:val="20"/>
                        </w:rPr>
                        <w:t>.0</w:t>
                      </w:r>
                    </w:p>
                  </w:txbxContent>
                </v:textbox>
              </v:shape>
            </w:pict>
          </mc:Fallback>
        </mc:AlternateContent>
      </w:r>
      <w:r w:rsidRPr="0078230E">
        <w:rPr>
          <w:rFonts w:cs="Arial"/>
        </w:rPr>
        <w:t>The Tender must confirm that they will not make any claim or demand or take any actions or proceedings against the Authority (nor seek to avoid any contract or seek any amendment to a contract placed with the contractor by the Authority) arising from or relating to the provision of the Applicability of TUPE information at paragraph F24 of DEFFORM 47, whether or not you are awarded a contract as a result of this Invitation to Tender;</w:t>
      </w:r>
    </w:p>
    <w:p w14:paraId="354AF4BC" w14:textId="77777777" w:rsidR="007655C0" w:rsidRPr="0078230E" w:rsidRDefault="007655C0" w:rsidP="007655C0">
      <w:pPr>
        <w:pStyle w:val="ListParagraph"/>
        <w:numPr>
          <w:ilvl w:val="1"/>
          <w:numId w:val="1"/>
        </w:numPr>
        <w:pBdr>
          <w:right w:val="single" w:sz="4" w:space="1" w:color="auto"/>
        </w:pBdr>
        <w:tabs>
          <w:tab w:val="num" w:pos="426"/>
        </w:tabs>
        <w:spacing w:line="240" w:lineRule="auto"/>
        <w:ind w:left="426" w:firstLine="0"/>
        <w:rPr>
          <w:rFonts w:cs="Arial"/>
        </w:rPr>
      </w:pPr>
      <w:r w:rsidRPr="0078230E">
        <w:rPr>
          <w:rFonts w:cs="Arial"/>
        </w:rPr>
        <w:t>The Tenderer must accept that electronic trading including payment of goods and services will be made using the Authority’s Contracting, Purchasing and Finance (CP&amp;F) tool;</w:t>
      </w:r>
    </w:p>
    <w:p w14:paraId="179B9EAD" w14:textId="77777777" w:rsidR="007655C0" w:rsidRPr="0078230E" w:rsidRDefault="007655C0" w:rsidP="007655C0">
      <w:pPr>
        <w:pStyle w:val="ListParagraph"/>
        <w:numPr>
          <w:ilvl w:val="1"/>
          <w:numId w:val="1"/>
        </w:numPr>
        <w:pBdr>
          <w:right w:val="single" w:sz="4" w:space="1" w:color="auto"/>
        </w:pBdr>
        <w:tabs>
          <w:tab w:val="num" w:pos="426"/>
        </w:tabs>
        <w:spacing w:line="240" w:lineRule="auto"/>
        <w:ind w:left="426" w:firstLine="0"/>
        <w:rPr>
          <w:rFonts w:cs="Arial"/>
        </w:rPr>
      </w:pPr>
      <w:r w:rsidRPr="0078230E">
        <w:rPr>
          <w:rFonts w:cs="Arial"/>
        </w:rPr>
        <w:t>The Tender must include a completed and signed (wet) copy DEFFORM 47 Annex A Offer (including all the Mandatory Declarations);</w:t>
      </w:r>
    </w:p>
    <w:p w14:paraId="4823062C" w14:textId="77777777" w:rsidR="007655C0" w:rsidRPr="0078230E" w:rsidRDefault="007655C0" w:rsidP="007655C0">
      <w:pPr>
        <w:pStyle w:val="ListParagraph"/>
        <w:numPr>
          <w:ilvl w:val="1"/>
          <w:numId w:val="1"/>
        </w:numPr>
        <w:pBdr>
          <w:right w:val="single" w:sz="4" w:space="1" w:color="auto"/>
        </w:pBdr>
        <w:tabs>
          <w:tab w:val="num" w:pos="709"/>
        </w:tabs>
        <w:spacing w:line="240" w:lineRule="auto"/>
        <w:ind w:left="426" w:firstLine="0"/>
        <w:rPr>
          <w:rFonts w:cs="Arial"/>
        </w:rPr>
      </w:pPr>
      <w:r w:rsidRPr="0078230E">
        <w:rPr>
          <w:rFonts w:cs="Arial"/>
        </w:rPr>
        <w:t>The Tender Offer must not be subject to the Authority contracting for all the Contractor deliverables;</w:t>
      </w:r>
      <w:r w:rsidRPr="00517387">
        <w:rPr>
          <w:rFonts w:eastAsia="Arial" w:cs="Arial"/>
          <w:noProof/>
          <w:spacing w:val="38"/>
          <w:lang w:eastAsia="en-GB"/>
        </w:rPr>
        <w:t xml:space="preserve"> </w:t>
      </w:r>
    </w:p>
    <w:p w14:paraId="02B0B016" w14:textId="77777777" w:rsidR="007655C0" w:rsidRPr="0078230E" w:rsidRDefault="007655C0" w:rsidP="007655C0">
      <w:pPr>
        <w:pStyle w:val="ListParagraph"/>
        <w:numPr>
          <w:ilvl w:val="1"/>
          <w:numId w:val="1"/>
        </w:numPr>
        <w:pBdr>
          <w:right w:val="single" w:sz="4" w:space="1" w:color="auto"/>
        </w:pBdr>
        <w:tabs>
          <w:tab w:val="num" w:pos="426"/>
          <w:tab w:val="num" w:pos="709"/>
        </w:tabs>
        <w:spacing w:line="240" w:lineRule="auto"/>
        <w:ind w:left="426" w:firstLine="0"/>
        <w:rPr>
          <w:rFonts w:cs="Arial"/>
        </w:rPr>
      </w:pPr>
      <w:r w:rsidRPr="0078230E">
        <w:rPr>
          <w:rFonts w:cs="Arial"/>
        </w:rPr>
        <w:t>The Tender Offer must not be subject to a minimum order quantity;</w:t>
      </w:r>
    </w:p>
    <w:p w14:paraId="4F5FF743" w14:textId="77777777" w:rsidR="007655C0" w:rsidRPr="0078230E" w:rsidRDefault="007655C0" w:rsidP="007655C0">
      <w:pPr>
        <w:pStyle w:val="ListParagraph"/>
        <w:numPr>
          <w:ilvl w:val="1"/>
          <w:numId w:val="1"/>
        </w:numPr>
        <w:pBdr>
          <w:right w:val="single" w:sz="4" w:space="1" w:color="auto"/>
        </w:pBdr>
        <w:tabs>
          <w:tab w:val="num" w:pos="426"/>
        </w:tabs>
        <w:spacing w:line="240" w:lineRule="auto"/>
        <w:ind w:left="426" w:firstLine="0"/>
        <w:rPr>
          <w:rFonts w:cs="Arial"/>
        </w:rPr>
      </w:pPr>
      <w:r w:rsidRPr="0078230E">
        <w:rPr>
          <w:rFonts w:cs="Arial"/>
        </w:rPr>
        <w:t>The Tender must include details of the nominated Freedom Of Information Act (FOIA) point of contact in HOCS4/00012 Schedule 5 - DEFFORM 539A – Tenderer’s Commercially Sensitive Information Form and</w:t>
      </w:r>
    </w:p>
    <w:p w14:paraId="2F9D92D2" w14:textId="77777777" w:rsidR="007655C0" w:rsidRPr="0078230E" w:rsidRDefault="007655C0" w:rsidP="007655C0">
      <w:pPr>
        <w:pStyle w:val="ListParagraph"/>
        <w:numPr>
          <w:ilvl w:val="1"/>
          <w:numId w:val="1"/>
        </w:numPr>
        <w:pBdr>
          <w:right w:val="single" w:sz="4" w:space="1" w:color="auto"/>
        </w:pBdr>
        <w:tabs>
          <w:tab w:val="num" w:pos="426"/>
        </w:tabs>
        <w:spacing w:line="240" w:lineRule="auto"/>
        <w:ind w:left="426" w:firstLine="0"/>
        <w:rPr>
          <w:rFonts w:cs="Arial"/>
        </w:rPr>
      </w:pPr>
      <w:r w:rsidRPr="0078230E">
        <w:rPr>
          <w:rFonts w:cs="Arial"/>
        </w:rPr>
        <w:t>The Tender must include a completed Schedule 2 - Schedule of Requirements providing Firm Prices for all items listed (apart from item 13 Special Requirements).</w:t>
      </w:r>
    </w:p>
    <w:p w14:paraId="4B1645B9" w14:textId="77777777" w:rsidR="007655C0" w:rsidRPr="0078230E" w:rsidRDefault="007655C0" w:rsidP="007655C0">
      <w:pPr>
        <w:pStyle w:val="ListParagraph"/>
        <w:pBdr>
          <w:right w:val="single" w:sz="4" w:space="1" w:color="auto"/>
        </w:pBdr>
        <w:tabs>
          <w:tab w:val="left" w:pos="142"/>
        </w:tabs>
        <w:ind w:left="142"/>
        <w:rPr>
          <w:rFonts w:cs="Arial"/>
        </w:rPr>
      </w:pPr>
    </w:p>
    <w:p w14:paraId="307DB654" w14:textId="77777777" w:rsidR="007655C0" w:rsidRPr="0078230E" w:rsidRDefault="007655C0" w:rsidP="007655C0">
      <w:pPr>
        <w:pStyle w:val="ListParagraph"/>
        <w:numPr>
          <w:ilvl w:val="0"/>
          <w:numId w:val="1"/>
        </w:numPr>
        <w:pBdr>
          <w:right w:val="single" w:sz="4" w:space="1" w:color="auto"/>
        </w:pBdr>
        <w:tabs>
          <w:tab w:val="left" w:pos="426"/>
        </w:tabs>
        <w:spacing w:line="240" w:lineRule="auto"/>
        <w:ind w:left="0" w:firstLine="0"/>
        <w:rPr>
          <w:rFonts w:cs="Arial"/>
        </w:rPr>
      </w:pPr>
      <w:r w:rsidRPr="0078230E">
        <w:rPr>
          <w:rFonts w:cs="Arial"/>
        </w:rPr>
        <w:t xml:space="preserve">Mandatory Commercial Requirements a-c </w:t>
      </w:r>
      <w:proofErr w:type="gramStart"/>
      <w:r w:rsidRPr="0078230E">
        <w:rPr>
          <w:rFonts w:cs="Arial"/>
        </w:rPr>
        <w:t>are</w:t>
      </w:r>
      <w:proofErr w:type="gramEnd"/>
      <w:r w:rsidRPr="0078230E">
        <w:rPr>
          <w:rFonts w:cs="Arial"/>
        </w:rPr>
        <w:t xml:space="preserve"> contained in Table 1 for the Tenderer to provide a response. If a Tenderer states “No” for any of the Mandatory Requirements in Table 1 the Tender will be assessed as non-compliant and Fail the Commercial Evaluation and will be removed from further evaluation and the competition.</w:t>
      </w:r>
    </w:p>
    <w:p w14:paraId="61C89279" w14:textId="77777777" w:rsidR="007655C0" w:rsidRPr="0078230E" w:rsidRDefault="007655C0" w:rsidP="007655C0">
      <w:pPr>
        <w:pStyle w:val="ListParagraph"/>
        <w:pBdr>
          <w:right w:val="single" w:sz="4" w:space="1" w:color="auto"/>
        </w:pBdr>
        <w:tabs>
          <w:tab w:val="left" w:pos="426"/>
        </w:tabs>
        <w:ind w:left="0"/>
        <w:rPr>
          <w:rFonts w:cs="Arial"/>
        </w:rPr>
      </w:pPr>
    </w:p>
    <w:p w14:paraId="66A8239E" w14:textId="77777777" w:rsidR="007655C0" w:rsidRPr="0078230E" w:rsidRDefault="007655C0" w:rsidP="007655C0">
      <w:pPr>
        <w:pStyle w:val="ListParagraph"/>
        <w:numPr>
          <w:ilvl w:val="0"/>
          <w:numId w:val="1"/>
        </w:numPr>
        <w:pBdr>
          <w:right w:val="single" w:sz="4" w:space="1" w:color="auto"/>
        </w:pBdr>
        <w:tabs>
          <w:tab w:val="left" w:pos="426"/>
        </w:tabs>
        <w:spacing w:line="240" w:lineRule="auto"/>
        <w:ind w:left="0" w:firstLine="0"/>
        <w:rPr>
          <w:rFonts w:cs="Arial"/>
        </w:rPr>
      </w:pPr>
      <w:r w:rsidRPr="0078230E">
        <w:rPr>
          <w:rFonts w:cs="Arial"/>
        </w:rPr>
        <w:t xml:space="preserve">Mandatory Commercial Requirements d-h </w:t>
      </w:r>
      <w:proofErr w:type="gramStart"/>
      <w:r w:rsidRPr="0078230E">
        <w:rPr>
          <w:rFonts w:cs="Arial"/>
        </w:rPr>
        <w:t>are</w:t>
      </w:r>
      <w:proofErr w:type="gramEnd"/>
      <w:r w:rsidRPr="0078230E">
        <w:rPr>
          <w:rFonts w:cs="Arial"/>
        </w:rPr>
        <w:t xml:space="preserve"> contained in Table 2 for the Commercial Evaluator to confirm the Tender meets the Mandatory Commercial Requirements. If the answer to any of the Mandatory Requirements in Table 2 are “No” the Tender will be assessed as non-compliant and Fail the Commercial Evaluation and will be removed from further evaluation and the competition.</w:t>
      </w:r>
    </w:p>
    <w:p w14:paraId="5B6B414F" w14:textId="77777777" w:rsidR="007655C0" w:rsidRPr="0078230E" w:rsidRDefault="007655C0" w:rsidP="007655C0">
      <w:pPr>
        <w:pStyle w:val="ListParagraph"/>
        <w:pBdr>
          <w:right w:val="single" w:sz="4" w:space="1" w:color="auto"/>
        </w:pBdr>
        <w:tabs>
          <w:tab w:val="left" w:pos="142"/>
          <w:tab w:val="left" w:pos="426"/>
        </w:tabs>
        <w:ind w:left="0"/>
        <w:rPr>
          <w:rFonts w:cs="Arial"/>
          <w:u w:val="single"/>
        </w:rPr>
      </w:pPr>
    </w:p>
    <w:p w14:paraId="50541992" w14:textId="4945FAB7" w:rsidR="007655C0" w:rsidRPr="007655C0" w:rsidRDefault="007655C0" w:rsidP="007655C0">
      <w:pPr>
        <w:pStyle w:val="ListParagraph"/>
        <w:numPr>
          <w:ilvl w:val="0"/>
          <w:numId w:val="1"/>
        </w:numPr>
        <w:pBdr>
          <w:right w:val="single" w:sz="4" w:space="1" w:color="auto"/>
        </w:pBdr>
        <w:tabs>
          <w:tab w:val="left" w:pos="142"/>
          <w:tab w:val="left" w:pos="426"/>
        </w:tabs>
        <w:spacing w:after="200"/>
        <w:ind w:left="0" w:firstLine="0"/>
        <w:rPr>
          <w:rFonts w:cs="Arial"/>
        </w:rPr>
      </w:pPr>
      <w:r w:rsidRPr="0078230E">
        <w:rPr>
          <w:rFonts w:cs="Arial"/>
        </w:rPr>
        <w:t xml:space="preserve">Commercially compliant Tenders will continue to the Technical Evaluation. </w:t>
      </w:r>
    </w:p>
    <w:p w14:paraId="1C08D0C1" w14:textId="1813F2BE" w:rsidR="003707FB" w:rsidRDefault="003707FB" w:rsidP="007655C0">
      <w:pPr>
        <w:pStyle w:val="Default"/>
        <w:tabs>
          <w:tab w:val="left" w:pos="426"/>
        </w:tabs>
        <w:rPr>
          <w:color w:val="auto"/>
          <w:sz w:val="22"/>
          <w:szCs w:val="22"/>
        </w:rPr>
      </w:pPr>
      <w:r>
        <w:rPr>
          <w:b/>
          <w:bCs/>
          <w:color w:val="auto"/>
          <w:sz w:val="22"/>
          <w:szCs w:val="22"/>
        </w:rPr>
        <w:t xml:space="preserve">Technical Evaluation </w:t>
      </w:r>
    </w:p>
    <w:p w14:paraId="193D4279" w14:textId="77777777" w:rsidR="003707FB" w:rsidRDefault="003707FB" w:rsidP="003707FB">
      <w:pPr>
        <w:pStyle w:val="ListParagraph"/>
      </w:pPr>
    </w:p>
    <w:p w14:paraId="5E2BE4F0"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The Technical Evaluation will be undertaken using the answers to the 1</w:t>
      </w:r>
      <w:r>
        <w:rPr>
          <w:color w:val="auto"/>
          <w:sz w:val="22"/>
          <w:szCs w:val="22"/>
        </w:rPr>
        <w:t>0</w:t>
      </w:r>
      <w:r w:rsidRPr="003707FB">
        <w:rPr>
          <w:color w:val="auto"/>
          <w:sz w:val="22"/>
          <w:szCs w:val="22"/>
        </w:rPr>
        <w:t xml:space="preserve"> questions in DEFFORM 47 Annex B Enclosure 2 – Technical Evaluation. </w:t>
      </w:r>
    </w:p>
    <w:p w14:paraId="54FAA1E1" w14:textId="77777777" w:rsidR="003707FB" w:rsidRDefault="003707FB" w:rsidP="003707FB">
      <w:pPr>
        <w:pStyle w:val="Default"/>
        <w:tabs>
          <w:tab w:val="left" w:pos="426"/>
        </w:tabs>
        <w:rPr>
          <w:color w:val="auto"/>
          <w:sz w:val="22"/>
          <w:szCs w:val="22"/>
        </w:rPr>
      </w:pPr>
    </w:p>
    <w:p w14:paraId="2E2114A6"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Tenderers must provide responses to all the Technical questions in DEFFORM 47 Annex B Enclosure 2 – Technical Evaluation. </w:t>
      </w:r>
    </w:p>
    <w:p w14:paraId="4621EAF6" w14:textId="77777777" w:rsidR="003707FB" w:rsidRDefault="003707FB" w:rsidP="003707FB">
      <w:pPr>
        <w:pStyle w:val="ListParagraph"/>
      </w:pPr>
    </w:p>
    <w:p w14:paraId="1E3FC439"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Tender responses to each Technical Evaluation question will be scored from 0-6. Each question contains background information, details of the evidence required and a description for each score banding (High Confidence, Good Confidence or Concern). </w:t>
      </w:r>
    </w:p>
    <w:p w14:paraId="0F5784EB" w14:textId="77777777" w:rsidR="003707FB" w:rsidRDefault="003707FB" w:rsidP="003707FB">
      <w:pPr>
        <w:pStyle w:val="ListParagraph"/>
      </w:pPr>
    </w:p>
    <w:p w14:paraId="2B92E66B"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lastRenderedPageBreak/>
        <w:t xml:space="preserve">To be Technically Compliant and pass the Technical Evaluation, the Tender must not receive a Concern Score of 0 for any of the questions. If a Tender receives a Concern score for any question, regardless of the overall score the Tender will fail the technical evaluation will not be taken further in the Evaluation process and will be removed from the competition. </w:t>
      </w:r>
    </w:p>
    <w:p w14:paraId="3D9E4F71" w14:textId="77777777" w:rsidR="003707FB" w:rsidRDefault="003707FB" w:rsidP="003707FB">
      <w:pPr>
        <w:pStyle w:val="ListParagraph"/>
      </w:pPr>
    </w:p>
    <w:p w14:paraId="7D5A8135"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Technically compliant Tenderers will then be allocated a technical mark as follows: </w:t>
      </w:r>
    </w:p>
    <w:p w14:paraId="141BC252" w14:textId="77777777" w:rsidR="003707FB" w:rsidRPr="003707FB" w:rsidRDefault="003707FB" w:rsidP="003707FB">
      <w:pPr>
        <w:pStyle w:val="Default"/>
        <w:tabs>
          <w:tab w:val="left" w:pos="426"/>
        </w:tabs>
        <w:rPr>
          <w:color w:val="auto"/>
          <w:sz w:val="22"/>
          <w:szCs w:val="22"/>
        </w:rPr>
      </w:pPr>
    </w:p>
    <w:p w14:paraId="07FA8535" w14:textId="77777777" w:rsidR="003707FB" w:rsidRDefault="003707FB" w:rsidP="003707FB">
      <w:pPr>
        <w:pStyle w:val="ListParagraph"/>
        <w:numPr>
          <w:ilvl w:val="1"/>
          <w:numId w:val="3"/>
        </w:numPr>
        <w:spacing w:after="200"/>
        <w:ind w:left="426" w:firstLine="0"/>
        <w:rPr>
          <w:rFonts w:cs="Arial"/>
        </w:rPr>
      </w:pPr>
      <w:r>
        <w:rPr>
          <w:rFonts w:cs="Arial"/>
        </w:rPr>
        <w:t>The highest scoring Technically Compliant Tender will be allocated the total available mark of 60.</w:t>
      </w:r>
    </w:p>
    <w:p w14:paraId="30D4E552" w14:textId="77777777" w:rsidR="003707FB" w:rsidRDefault="003707FB" w:rsidP="003707FB">
      <w:pPr>
        <w:pStyle w:val="ListParagraph"/>
        <w:tabs>
          <w:tab w:val="left" w:pos="426"/>
        </w:tabs>
        <w:spacing w:after="200"/>
        <w:ind w:left="900"/>
        <w:rPr>
          <w:rFonts w:cs="Arial"/>
        </w:rPr>
      </w:pPr>
    </w:p>
    <w:p w14:paraId="726E54ED" w14:textId="77777777" w:rsidR="003707FB" w:rsidRDefault="003707FB" w:rsidP="003707FB">
      <w:pPr>
        <w:pStyle w:val="ListParagraph"/>
        <w:numPr>
          <w:ilvl w:val="1"/>
          <w:numId w:val="3"/>
        </w:numPr>
        <w:spacing w:after="200"/>
        <w:ind w:left="426" w:firstLine="0"/>
        <w:rPr>
          <w:rFonts w:cs="Arial"/>
        </w:rPr>
      </w:pPr>
      <w:r>
        <w:rPr>
          <w:rFonts w:cs="Arial"/>
          <w:color w:val="000000"/>
        </w:rPr>
        <w:t>All other Technically Compliant tenders will have a technical mark calculated using a percentage (%) difference method.</w:t>
      </w:r>
      <w:r>
        <w:rPr>
          <w:rFonts w:cs="Arial"/>
        </w:rPr>
        <w:t xml:space="preserve"> </w:t>
      </w:r>
      <w:r>
        <w:rPr>
          <w:rFonts w:cs="Arial"/>
          <w:color w:val="000000"/>
        </w:rPr>
        <w:t>as shown below:</w:t>
      </w:r>
    </w:p>
    <w:p w14:paraId="0DBCF5A5" w14:textId="77777777" w:rsidR="003707FB" w:rsidRDefault="003707FB" w:rsidP="003707FB">
      <w:pPr>
        <w:pStyle w:val="ListParagraph"/>
        <w:rPr>
          <w:rFonts w:cs="Arial"/>
          <w:color w:val="000000"/>
        </w:rPr>
      </w:pPr>
    </w:p>
    <w:p w14:paraId="25288400" w14:textId="77777777" w:rsidR="003707FB" w:rsidRDefault="003707FB" w:rsidP="003707FB">
      <w:pPr>
        <w:ind w:left="180" w:firstLine="720"/>
        <w:rPr>
          <w:rFonts w:cs="Arial"/>
          <w:color w:val="000000"/>
        </w:rPr>
      </w:pPr>
      <w:r>
        <w:rPr>
          <w:rFonts w:cs="Arial"/>
          <w:color w:val="000000"/>
        </w:rPr>
        <w:t>Technical Score = Total Available Marks (60) x (</w:t>
      </w:r>
      <w:r>
        <w:rPr>
          <w:rFonts w:cs="Arial"/>
          <w:color w:val="000000"/>
          <w:u w:val="single"/>
        </w:rPr>
        <w:t xml:space="preserve">Tender Technical </w:t>
      </w:r>
      <w:proofErr w:type="gramStart"/>
      <w:r>
        <w:rPr>
          <w:rFonts w:cs="Arial"/>
          <w:color w:val="000000"/>
          <w:u w:val="single"/>
        </w:rPr>
        <w:t>Mark )</w:t>
      </w:r>
      <w:proofErr w:type="gramEnd"/>
    </w:p>
    <w:p w14:paraId="1E5CAB4D" w14:textId="77777777" w:rsidR="003707FB" w:rsidRDefault="003707FB" w:rsidP="003707FB">
      <w:pPr>
        <w:pStyle w:val="ListParagraph"/>
        <w:rPr>
          <w:rFonts w:cs="Arial"/>
          <w:color w:val="000000"/>
        </w:rPr>
      </w:pP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 xml:space="preserve">        (Highest Technical Mark)</w:t>
      </w:r>
    </w:p>
    <w:p w14:paraId="64245E65" w14:textId="77777777" w:rsidR="003707FB" w:rsidRDefault="003707FB" w:rsidP="003707FB">
      <w:pPr>
        <w:pStyle w:val="ListParagraph"/>
        <w:rPr>
          <w:rFonts w:cs="Arial"/>
          <w:color w:val="000000"/>
        </w:rPr>
      </w:pPr>
    </w:p>
    <w:p w14:paraId="62463616" w14:textId="77777777" w:rsidR="003707FB" w:rsidRDefault="003707FB" w:rsidP="003707FB">
      <w:pPr>
        <w:ind w:left="851"/>
        <w:rPr>
          <w:rFonts w:cs="Arial"/>
        </w:rPr>
      </w:pPr>
      <w:r>
        <w:rPr>
          <w:rFonts w:cs="Arial"/>
        </w:rPr>
        <w:t xml:space="preserve"> Example using Tender C’s scores from the table below:</w:t>
      </w:r>
    </w:p>
    <w:p w14:paraId="3A95CB53" w14:textId="77777777" w:rsidR="003707FB" w:rsidRDefault="003707FB" w:rsidP="003707FB">
      <w:pPr>
        <w:ind w:left="1560"/>
        <w:rPr>
          <w:rFonts w:cs="Arial"/>
        </w:rPr>
      </w:pPr>
    </w:p>
    <w:p w14:paraId="1FA6071F" w14:textId="77777777" w:rsidR="003707FB" w:rsidRDefault="003707FB" w:rsidP="003707FB">
      <w:pPr>
        <w:ind w:left="1560"/>
        <w:rPr>
          <w:rFonts w:cs="Arial"/>
        </w:rPr>
      </w:pPr>
      <w:r>
        <w:rPr>
          <w:rFonts w:cs="Arial"/>
        </w:rPr>
        <w:t>= 60 x (</w:t>
      </w:r>
      <w:r>
        <w:rPr>
          <w:rFonts w:cs="Arial"/>
          <w:u w:val="single"/>
        </w:rPr>
        <w:t>272</w:t>
      </w:r>
      <w:r>
        <w:rPr>
          <w:rFonts w:cs="Arial"/>
        </w:rPr>
        <w:t>)</w:t>
      </w:r>
    </w:p>
    <w:p w14:paraId="3F6BED2E" w14:textId="77777777" w:rsidR="003707FB" w:rsidRDefault="003707FB" w:rsidP="003707FB">
      <w:pPr>
        <w:pStyle w:val="ListParagraph"/>
        <w:rPr>
          <w:rFonts w:cs="Arial"/>
          <w:color w:val="000000"/>
        </w:rPr>
      </w:pPr>
      <w:r>
        <w:rPr>
          <w:rFonts w:cs="Arial"/>
        </w:rPr>
        <w:tab/>
      </w:r>
      <w:r>
        <w:rPr>
          <w:rFonts w:cs="Arial"/>
        </w:rPr>
        <w:tab/>
        <w:t xml:space="preserve"> (284)</w:t>
      </w:r>
    </w:p>
    <w:p w14:paraId="2A76CB0A" w14:textId="77777777" w:rsidR="003707FB" w:rsidRDefault="003707FB" w:rsidP="003707FB">
      <w:pPr>
        <w:pStyle w:val="ListParagraph"/>
        <w:rPr>
          <w:rFonts w:cs="Arial"/>
          <w:color w:val="000000"/>
        </w:rPr>
      </w:pPr>
    </w:p>
    <w:p w14:paraId="2A58037E" w14:textId="77777777" w:rsidR="003707FB" w:rsidRDefault="003707FB" w:rsidP="003707FB">
      <w:pPr>
        <w:ind w:left="1560"/>
        <w:rPr>
          <w:rFonts w:cs="Arial"/>
        </w:rPr>
      </w:pPr>
      <w:r>
        <w:rPr>
          <w:rFonts w:cs="Arial"/>
        </w:rPr>
        <w:t>= 60 x 0.957</w:t>
      </w:r>
    </w:p>
    <w:p w14:paraId="0D8ACFD8" w14:textId="77777777" w:rsidR="003707FB" w:rsidRDefault="003707FB" w:rsidP="003707FB">
      <w:pPr>
        <w:ind w:left="1560"/>
        <w:rPr>
          <w:rFonts w:cs="Arial"/>
        </w:rPr>
      </w:pPr>
    </w:p>
    <w:p w14:paraId="2154477F" w14:textId="77777777" w:rsidR="003707FB" w:rsidRDefault="003707FB" w:rsidP="003707FB">
      <w:pPr>
        <w:ind w:left="1560"/>
        <w:rPr>
          <w:rFonts w:cs="Arial"/>
        </w:rPr>
      </w:pPr>
      <w:r>
        <w:rPr>
          <w:rFonts w:cs="Arial"/>
        </w:rPr>
        <w:t>Total score = 57 (57.46 rounded down)</w:t>
      </w:r>
    </w:p>
    <w:p w14:paraId="07CD692B" w14:textId="77777777" w:rsidR="003707FB" w:rsidRDefault="003707FB" w:rsidP="003707FB">
      <w:pPr>
        <w:ind w:left="1560"/>
        <w:rPr>
          <w:rFonts w:cs="Arial"/>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3"/>
        <w:gridCol w:w="992"/>
        <w:gridCol w:w="992"/>
        <w:gridCol w:w="1134"/>
        <w:gridCol w:w="850"/>
        <w:gridCol w:w="851"/>
        <w:gridCol w:w="2693"/>
      </w:tblGrid>
      <w:tr w:rsidR="003707FB" w:rsidRPr="00D47901" w14:paraId="7A3DAD44" w14:textId="77777777" w:rsidTr="004516A3">
        <w:trPr>
          <w:trHeight w:val="465"/>
        </w:trPr>
        <w:tc>
          <w:tcPr>
            <w:tcW w:w="850" w:type="dxa"/>
            <w:tcBorders>
              <w:top w:val="single" w:sz="4" w:space="0" w:color="auto"/>
              <w:left w:val="single" w:sz="4" w:space="0" w:color="auto"/>
              <w:bottom w:val="single" w:sz="4" w:space="0" w:color="auto"/>
              <w:right w:val="single" w:sz="4" w:space="0" w:color="auto"/>
            </w:tcBorders>
            <w:vAlign w:val="center"/>
            <w:hideMark/>
          </w:tcPr>
          <w:p w14:paraId="6E484B38" w14:textId="77777777" w:rsidR="003707FB" w:rsidRPr="00D47901" w:rsidRDefault="003707FB" w:rsidP="004516A3">
            <w:pPr>
              <w:jc w:val="center"/>
              <w:rPr>
                <w:rFonts w:cs="Arial"/>
                <w:sz w:val="16"/>
                <w:szCs w:val="16"/>
              </w:rPr>
            </w:pPr>
            <w:r w:rsidRPr="00D47901">
              <w:rPr>
                <w:rFonts w:cs="Arial"/>
                <w:sz w:val="16"/>
                <w:szCs w:val="16"/>
              </w:rPr>
              <w:t>Tender</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7A90D0" w14:textId="77777777" w:rsidR="003707FB" w:rsidRPr="00D47901" w:rsidRDefault="003707FB" w:rsidP="004516A3">
            <w:pPr>
              <w:jc w:val="center"/>
              <w:rPr>
                <w:rFonts w:cs="Arial"/>
                <w:sz w:val="16"/>
                <w:szCs w:val="16"/>
              </w:rPr>
            </w:pPr>
            <w:r w:rsidRPr="00D47901">
              <w:rPr>
                <w:rFonts w:cs="Arial"/>
                <w:sz w:val="16"/>
                <w:szCs w:val="16"/>
              </w:rPr>
              <w:t>Commercial Compliance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1263F1" w14:textId="77777777" w:rsidR="003707FB" w:rsidRPr="00D47901" w:rsidRDefault="003707FB" w:rsidP="004516A3">
            <w:pPr>
              <w:jc w:val="center"/>
              <w:rPr>
                <w:rFonts w:cs="Arial"/>
                <w:sz w:val="16"/>
                <w:szCs w:val="16"/>
              </w:rPr>
            </w:pPr>
            <w:r w:rsidRPr="00D47901">
              <w:rPr>
                <w:rFonts w:cs="Arial"/>
                <w:sz w:val="16"/>
                <w:szCs w:val="16"/>
              </w:rPr>
              <w:t>Total Technical Score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90C900" w14:textId="77777777" w:rsidR="003707FB" w:rsidRPr="00D47901" w:rsidRDefault="003707FB" w:rsidP="004516A3">
            <w:pPr>
              <w:jc w:val="center"/>
              <w:rPr>
                <w:rFonts w:cs="Arial"/>
                <w:sz w:val="16"/>
                <w:szCs w:val="16"/>
              </w:rPr>
            </w:pPr>
            <w:r w:rsidRPr="00D47901">
              <w:rPr>
                <w:rFonts w:cs="Arial"/>
                <w:sz w:val="16"/>
                <w:szCs w:val="16"/>
              </w:rPr>
              <w:t>Technical Score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E489" w14:textId="77777777" w:rsidR="003707FB" w:rsidRPr="00D47901" w:rsidRDefault="003707FB" w:rsidP="004516A3">
            <w:pPr>
              <w:jc w:val="center"/>
              <w:rPr>
                <w:rFonts w:cs="Arial"/>
                <w:sz w:val="16"/>
                <w:szCs w:val="16"/>
              </w:rPr>
            </w:pPr>
            <w:r w:rsidRPr="00D47901">
              <w:rPr>
                <w:rFonts w:cs="Arial"/>
                <w:sz w:val="16"/>
                <w:szCs w:val="16"/>
              </w:rPr>
              <w:t>Price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B25F4" w14:textId="77777777" w:rsidR="003707FB" w:rsidRPr="00D47901" w:rsidRDefault="003707FB" w:rsidP="004516A3">
            <w:pPr>
              <w:jc w:val="center"/>
              <w:rPr>
                <w:rFonts w:cs="Arial"/>
                <w:sz w:val="16"/>
                <w:szCs w:val="16"/>
              </w:rPr>
            </w:pPr>
            <w:r w:rsidRPr="00D47901">
              <w:rPr>
                <w:rFonts w:cs="Arial"/>
                <w:sz w:val="16"/>
                <w:szCs w:val="16"/>
              </w:rPr>
              <w:t>Price Score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BAE5F" w14:textId="77777777" w:rsidR="003707FB" w:rsidRPr="00D47901" w:rsidRDefault="003707FB" w:rsidP="004516A3">
            <w:pPr>
              <w:jc w:val="center"/>
              <w:rPr>
                <w:rFonts w:cs="Arial"/>
                <w:sz w:val="16"/>
                <w:szCs w:val="16"/>
              </w:rPr>
            </w:pPr>
            <w:r w:rsidRPr="00D47901">
              <w:rPr>
                <w:rFonts w:cs="Arial"/>
                <w:sz w:val="16"/>
                <w:szCs w:val="16"/>
              </w:rPr>
              <w:t>Overall Score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D5D35" w14:textId="77777777" w:rsidR="003707FB" w:rsidRPr="00D47901" w:rsidRDefault="003707FB" w:rsidP="004516A3">
            <w:pPr>
              <w:jc w:val="center"/>
              <w:rPr>
                <w:rFonts w:cs="Arial"/>
                <w:sz w:val="16"/>
                <w:szCs w:val="16"/>
              </w:rPr>
            </w:pPr>
            <w:r w:rsidRPr="00D47901">
              <w:rPr>
                <w:rFonts w:cs="Arial"/>
                <w:sz w:val="16"/>
                <w:szCs w:val="16"/>
              </w:rPr>
              <w:t>Outcome</w:t>
            </w:r>
          </w:p>
        </w:tc>
      </w:tr>
      <w:tr w:rsidR="003707FB" w:rsidRPr="00D47901" w14:paraId="39DB5CAB" w14:textId="77777777" w:rsidTr="004516A3">
        <w:tc>
          <w:tcPr>
            <w:tcW w:w="850" w:type="dxa"/>
            <w:tcBorders>
              <w:top w:val="single" w:sz="4" w:space="0" w:color="auto"/>
              <w:left w:val="single" w:sz="4" w:space="0" w:color="auto"/>
              <w:bottom w:val="single" w:sz="4" w:space="0" w:color="auto"/>
              <w:right w:val="single" w:sz="4" w:space="0" w:color="auto"/>
            </w:tcBorders>
            <w:vAlign w:val="center"/>
            <w:hideMark/>
          </w:tcPr>
          <w:p w14:paraId="2B2D0303" w14:textId="77777777" w:rsidR="003707FB" w:rsidRPr="00D47901" w:rsidRDefault="003707FB" w:rsidP="004516A3">
            <w:pPr>
              <w:jc w:val="center"/>
              <w:rPr>
                <w:rFonts w:cs="Arial"/>
                <w:sz w:val="16"/>
                <w:szCs w:val="16"/>
              </w:rPr>
            </w:pPr>
            <w:r w:rsidRPr="00D47901">
              <w:rPr>
                <w:rFonts w:cs="Arial"/>
                <w:sz w:val="16"/>
                <w:szCs w:val="16"/>
              </w:rPr>
              <w:t>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D966EC" w14:textId="77777777" w:rsidR="003707FB" w:rsidRPr="00D47901" w:rsidRDefault="003707FB" w:rsidP="004516A3">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4E6DF6" w14:textId="77777777" w:rsidR="003707FB" w:rsidRPr="00D47901" w:rsidRDefault="003707FB" w:rsidP="004516A3">
            <w:pPr>
              <w:jc w:val="center"/>
              <w:rPr>
                <w:rFonts w:cs="Arial"/>
                <w:sz w:val="16"/>
                <w:szCs w:val="16"/>
              </w:rPr>
            </w:pPr>
            <w:r w:rsidRPr="00D47901">
              <w:rPr>
                <w:rFonts w:cs="Arial"/>
                <w:sz w:val="16"/>
                <w:szCs w:val="16"/>
              </w:rPr>
              <w:t>284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D4485" w14:textId="77777777" w:rsidR="003707FB" w:rsidRPr="00D47901" w:rsidRDefault="003707FB" w:rsidP="004516A3">
            <w:pPr>
              <w:jc w:val="center"/>
              <w:rPr>
                <w:rFonts w:cs="Arial"/>
                <w:sz w:val="16"/>
                <w:szCs w:val="16"/>
              </w:rPr>
            </w:pPr>
            <w:r w:rsidRPr="00D47901">
              <w:rPr>
                <w:rFonts w:cs="Arial"/>
                <w:sz w:val="16"/>
                <w:szCs w:val="1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A671B" w14:textId="77777777" w:rsidR="003707FB" w:rsidRPr="00D47901" w:rsidRDefault="003707FB" w:rsidP="004516A3">
            <w:pPr>
              <w:jc w:val="center"/>
              <w:rPr>
                <w:rFonts w:cs="Arial"/>
                <w:sz w:val="16"/>
                <w:szCs w:val="16"/>
              </w:rPr>
            </w:pPr>
            <w:r w:rsidRPr="00D47901">
              <w:rPr>
                <w:rFonts w:cs="Arial"/>
                <w:sz w:val="16"/>
                <w:szCs w:val="16"/>
              </w:rPr>
              <w:t>£1,235,732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72208B" w14:textId="77777777" w:rsidR="003707FB" w:rsidRPr="00D47901" w:rsidRDefault="003707FB" w:rsidP="004516A3">
            <w:pPr>
              <w:jc w:val="center"/>
              <w:rPr>
                <w:rFonts w:cs="Arial"/>
                <w:sz w:val="16"/>
                <w:szCs w:val="16"/>
              </w:rPr>
            </w:pPr>
            <w:r>
              <w:rPr>
                <w:rFonts w:cs="Arial"/>
                <w:sz w:val="16"/>
                <w:szCs w:val="16"/>
              </w:rPr>
              <w:t>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75502" w14:textId="77777777" w:rsidR="003707FB" w:rsidRPr="00D47901" w:rsidRDefault="003707FB" w:rsidP="004516A3">
            <w:pPr>
              <w:jc w:val="center"/>
              <w:rPr>
                <w:rFonts w:cs="Arial"/>
                <w:sz w:val="16"/>
                <w:szCs w:val="16"/>
              </w:rPr>
            </w:pPr>
            <w:r w:rsidRPr="00D47901">
              <w:rPr>
                <w:rFonts w:cs="Arial"/>
                <w:sz w:val="16"/>
                <w:szCs w:val="16"/>
              </w:rPr>
              <w:t>98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64DF67" w14:textId="77777777" w:rsidR="003707FB" w:rsidRPr="00D47901" w:rsidRDefault="003707FB" w:rsidP="004516A3">
            <w:pPr>
              <w:rPr>
                <w:rFonts w:cs="Arial"/>
                <w:sz w:val="16"/>
                <w:szCs w:val="16"/>
              </w:rPr>
            </w:pPr>
            <w:r w:rsidRPr="00D47901">
              <w:rPr>
                <w:rFonts w:cs="Arial"/>
                <w:sz w:val="16"/>
                <w:szCs w:val="16"/>
              </w:rPr>
              <w:t>Successful tender, commercially &amp; technically compliant with highest overall score</w:t>
            </w:r>
          </w:p>
        </w:tc>
      </w:tr>
      <w:tr w:rsidR="003707FB" w:rsidRPr="00D47901" w14:paraId="2B91789D" w14:textId="77777777" w:rsidTr="004516A3">
        <w:tc>
          <w:tcPr>
            <w:tcW w:w="850" w:type="dxa"/>
            <w:tcBorders>
              <w:top w:val="single" w:sz="4" w:space="0" w:color="auto"/>
              <w:left w:val="single" w:sz="4" w:space="0" w:color="auto"/>
              <w:bottom w:val="single" w:sz="4" w:space="0" w:color="auto"/>
              <w:right w:val="single" w:sz="4" w:space="0" w:color="auto"/>
            </w:tcBorders>
            <w:vAlign w:val="center"/>
            <w:hideMark/>
          </w:tcPr>
          <w:p w14:paraId="2F7ED57A" w14:textId="77777777" w:rsidR="003707FB" w:rsidRPr="00D47901" w:rsidRDefault="003707FB" w:rsidP="004516A3">
            <w:pPr>
              <w:jc w:val="center"/>
              <w:rPr>
                <w:rFonts w:cs="Arial"/>
                <w:sz w:val="16"/>
                <w:szCs w:val="16"/>
              </w:rPr>
            </w:pPr>
            <w:r w:rsidRPr="00D47901">
              <w:rPr>
                <w:rFonts w:cs="Arial"/>
                <w:sz w:val="16"/>
                <w:szCs w:val="16"/>
              </w:rPr>
              <w:t>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D07C7E" w14:textId="77777777" w:rsidR="003707FB" w:rsidRPr="00D47901" w:rsidRDefault="003707FB" w:rsidP="004516A3">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4B913" w14:textId="77777777" w:rsidR="003707FB" w:rsidRPr="00D47901" w:rsidRDefault="003707FB" w:rsidP="004516A3">
            <w:pPr>
              <w:jc w:val="center"/>
              <w:rPr>
                <w:rFonts w:cs="Arial"/>
                <w:sz w:val="16"/>
                <w:szCs w:val="16"/>
              </w:rPr>
            </w:pPr>
            <w:r w:rsidRPr="00D47901">
              <w:rPr>
                <w:rFonts w:cs="Arial"/>
                <w:sz w:val="16"/>
                <w:szCs w:val="16"/>
              </w:rPr>
              <w:t>240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7CFCCC" w14:textId="77777777" w:rsidR="003707FB" w:rsidRPr="00D47901" w:rsidRDefault="003707FB" w:rsidP="004516A3">
            <w:pPr>
              <w:jc w:val="center"/>
              <w:rPr>
                <w:rFonts w:cs="Arial"/>
                <w:sz w:val="16"/>
                <w:szCs w:val="16"/>
              </w:rPr>
            </w:pPr>
            <w:r w:rsidRPr="00D47901">
              <w:rPr>
                <w:rFonts w:cs="Arial"/>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AF15C" w14:textId="77777777" w:rsidR="003707FB" w:rsidRPr="00D47901" w:rsidRDefault="003707FB" w:rsidP="004516A3">
            <w:pPr>
              <w:jc w:val="center"/>
              <w:rPr>
                <w:rFonts w:cs="Arial"/>
                <w:sz w:val="16"/>
                <w:szCs w:val="16"/>
              </w:rPr>
            </w:pPr>
            <w:r w:rsidRPr="00D47901">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0A0255" w14:textId="77777777" w:rsidR="003707FB" w:rsidRPr="00D47901" w:rsidRDefault="003707FB" w:rsidP="004516A3">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083B4A" w14:textId="77777777" w:rsidR="003707FB" w:rsidRPr="00D47901" w:rsidRDefault="003707FB" w:rsidP="004516A3">
            <w:pPr>
              <w:jc w:val="center"/>
              <w:rPr>
                <w:rFonts w:cs="Arial"/>
                <w:sz w:val="16"/>
                <w:szCs w:val="16"/>
              </w:rPr>
            </w:pPr>
            <w:r w:rsidRPr="00D47901">
              <w:rPr>
                <w:rFonts w:cs="Arial"/>
                <w:sz w:val="16"/>
                <w:szCs w:val="16"/>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D75981" w14:textId="77777777" w:rsidR="003707FB" w:rsidRPr="00D47901" w:rsidRDefault="003707FB" w:rsidP="004516A3">
            <w:pPr>
              <w:rPr>
                <w:rFonts w:cs="Arial"/>
                <w:sz w:val="16"/>
                <w:szCs w:val="16"/>
              </w:rPr>
            </w:pPr>
            <w:r w:rsidRPr="00D47901">
              <w:rPr>
                <w:rFonts w:cs="Arial"/>
                <w:sz w:val="16"/>
                <w:szCs w:val="16"/>
              </w:rPr>
              <w:t xml:space="preserve">Unsuccessful tender, commercially compliant but technically non-compliant so cannot be awarded the contract </w:t>
            </w:r>
          </w:p>
        </w:tc>
      </w:tr>
      <w:tr w:rsidR="003707FB" w:rsidRPr="00D47901" w14:paraId="0635F85C" w14:textId="77777777" w:rsidTr="004516A3">
        <w:tc>
          <w:tcPr>
            <w:tcW w:w="850" w:type="dxa"/>
            <w:tcBorders>
              <w:top w:val="single" w:sz="4" w:space="0" w:color="auto"/>
              <w:left w:val="single" w:sz="4" w:space="0" w:color="auto"/>
              <w:bottom w:val="single" w:sz="4" w:space="0" w:color="auto"/>
              <w:right w:val="single" w:sz="4" w:space="0" w:color="auto"/>
            </w:tcBorders>
            <w:vAlign w:val="center"/>
            <w:hideMark/>
          </w:tcPr>
          <w:p w14:paraId="06CCF535" w14:textId="77777777" w:rsidR="003707FB" w:rsidRPr="00D47901" w:rsidRDefault="003707FB" w:rsidP="004516A3">
            <w:pPr>
              <w:jc w:val="center"/>
              <w:rPr>
                <w:rFonts w:cs="Arial"/>
                <w:sz w:val="16"/>
                <w:szCs w:val="16"/>
              </w:rPr>
            </w:pPr>
            <w:r w:rsidRPr="00D47901">
              <w:rPr>
                <w:rFonts w:cs="Arial"/>
                <w:sz w:val="16"/>
                <w:szCs w:val="16"/>
              </w:rPr>
              <w:t>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7A161" w14:textId="77777777" w:rsidR="003707FB" w:rsidRPr="00D47901" w:rsidRDefault="003707FB" w:rsidP="004516A3">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7101A" w14:textId="77777777" w:rsidR="003707FB" w:rsidRPr="00D47901" w:rsidRDefault="003707FB" w:rsidP="004516A3">
            <w:pPr>
              <w:jc w:val="center"/>
              <w:rPr>
                <w:rFonts w:cs="Arial"/>
                <w:sz w:val="16"/>
                <w:szCs w:val="16"/>
              </w:rPr>
            </w:pPr>
            <w:r w:rsidRPr="00D47901">
              <w:rPr>
                <w:rFonts w:cs="Arial"/>
                <w:sz w:val="16"/>
                <w:szCs w:val="16"/>
              </w:rPr>
              <w:t>272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A1BE0B" w14:textId="77777777" w:rsidR="003707FB" w:rsidRPr="00D47901" w:rsidRDefault="003707FB" w:rsidP="004516A3">
            <w:pPr>
              <w:jc w:val="center"/>
              <w:rPr>
                <w:rFonts w:cs="Arial"/>
                <w:sz w:val="16"/>
                <w:szCs w:val="16"/>
              </w:rPr>
            </w:pPr>
            <w:r w:rsidRPr="00D47901">
              <w:rPr>
                <w:rFonts w:cs="Arial"/>
                <w:sz w:val="16"/>
                <w:szCs w:val="16"/>
              </w:rPr>
              <w:t>57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46491" w14:textId="77777777" w:rsidR="003707FB" w:rsidRPr="00D47901" w:rsidRDefault="003707FB" w:rsidP="004516A3">
            <w:pPr>
              <w:jc w:val="center"/>
              <w:rPr>
                <w:rFonts w:cs="Arial"/>
                <w:sz w:val="16"/>
                <w:szCs w:val="16"/>
              </w:rPr>
            </w:pPr>
            <w:r w:rsidRPr="00D47901">
              <w:rPr>
                <w:rFonts w:cs="Arial"/>
                <w:sz w:val="16"/>
                <w:szCs w:val="16"/>
              </w:rPr>
              <w:t>£1,356,721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2EDD5" w14:textId="77777777" w:rsidR="003707FB" w:rsidRPr="00D47901" w:rsidRDefault="003707FB" w:rsidP="004516A3">
            <w:pPr>
              <w:jc w:val="center"/>
              <w:rPr>
                <w:rFonts w:cs="Arial"/>
                <w:sz w:val="16"/>
                <w:szCs w:val="16"/>
              </w:rPr>
            </w:pPr>
            <w:r w:rsidRPr="00D47901">
              <w:rPr>
                <w:rFonts w:cs="Arial"/>
                <w:sz w:val="16"/>
                <w:szCs w:val="16"/>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AF899" w14:textId="77777777" w:rsidR="003707FB" w:rsidRPr="00D47901" w:rsidRDefault="003707FB" w:rsidP="004516A3">
            <w:pPr>
              <w:jc w:val="center"/>
              <w:rPr>
                <w:rFonts w:cs="Arial"/>
                <w:sz w:val="16"/>
                <w:szCs w:val="16"/>
              </w:rPr>
            </w:pPr>
            <w:r w:rsidRPr="00D47901">
              <w:rPr>
                <w:rFonts w:cs="Arial"/>
                <w:sz w:val="16"/>
                <w:szCs w:val="16"/>
              </w:rPr>
              <w:t>92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DFAE7F" w14:textId="77777777" w:rsidR="003707FB" w:rsidRPr="00D47901" w:rsidRDefault="003707FB" w:rsidP="004516A3">
            <w:pPr>
              <w:rPr>
                <w:rFonts w:cs="Arial"/>
                <w:sz w:val="16"/>
                <w:szCs w:val="16"/>
              </w:rPr>
            </w:pPr>
            <w:r w:rsidRPr="00D47901">
              <w:rPr>
                <w:rFonts w:cs="Arial"/>
                <w:sz w:val="16"/>
                <w:szCs w:val="16"/>
              </w:rPr>
              <w:t xml:space="preserve">Unsuccessful tender, commercially &amp; technically compliant with lower overall score </w:t>
            </w:r>
          </w:p>
        </w:tc>
      </w:tr>
      <w:tr w:rsidR="003707FB" w:rsidRPr="00D47901" w14:paraId="65AF8020" w14:textId="77777777" w:rsidTr="004516A3">
        <w:trPr>
          <w:trHeight w:val="128"/>
        </w:trPr>
        <w:tc>
          <w:tcPr>
            <w:tcW w:w="850" w:type="dxa"/>
            <w:tcBorders>
              <w:top w:val="single" w:sz="4" w:space="0" w:color="auto"/>
              <w:left w:val="single" w:sz="4" w:space="0" w:color="auto"/>
              <w:bottom w:val="single" w:sz="4" w:space="0" w:color="auto"/>
              <w:right w:val="single" w:sz="4" w:space="0" w:color="auto"/>
            </w:tcBorders>
            <w:vAlign w:val="center"/>
            <w:hideMark/>
          </w:tcPr>
          <w:p w14:paraId="5F859A11" w14:textId="77777777" w:rsidR="003707FB" w:rsidRPr="00D47901" w:rsidRDefault="003707FB" w:rsidP="004516A3">
            <w:pPr>
              <w:jc w:val="center"/>
              <w:rPr>
                <w:rFonts w:cs="Arial"/>
                <w:sz w:val="16"/>
                <w:szCs w:val="16"/>
              </w:rPr>
            </w:pPr>
            <w:r w:rsidRPr="00D47901">
              <w:rPr>
                <w:rFonts w:cs="Arial"/>
                <w:sz w:val="16"/>
                <w:szCs w:val="16"/>
              </w:rPr>
              <w:t>D</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74644E" w14:textId="77777777" w:rsidR="003707FB" w:rsidRPr="00D47901" w:rsidRDefault="003707FB" w:rsidP="004516A3">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38CDEA" w14:textId="77777777" w:rsidR="003707FB" w:rsidRPr="00D47901" w:rsidRDefault="003707FB" w:rsidP="004516A3">
            <w:pPr>
              <w:jc w:val="center"/>
              <w:rPr>
                <w:rFonts w:cs="Arial"/>
                <w:sz w:val="16"/>
                <w:szCs w:val="16"/>
              </w:rPr>
            </w:pPr>
            <w:r w:rsidRPr="00D47901">
              <w:rPr>
                <w:rFonts w:cs="Arial"/>
                <w:sz w:val="16"/>
                <w:szCs w:val="16"/>
              </w:rPr>
              <w:t>250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07215" w14:textId="77777777" w:rsidR="003707FB" w:rsidRPr="00D47901" w:rsidRDefault="003707FB" w:rsidP="004516A3">
            <w:pPr>
              <w:jc w:val="center"/>
              <w:rPr>
                <w:rFonts w:cs="Arial"/>
                <w:sz w:val="16"/>
                <w:szCs w:val="16"/>
              </w:rPr>
            </w:pPr>
            <w:r w:rsidRPr="00D47901">
              <w:rPr>
                <w:rFonts w:cs="Arial"/>
                <w:sz w:val="16"/>
                <w:szCs w:val="16"/>
              </w:rPr>
              <w:t>53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6574EF" w14:textId="77777777" w:rsidR="003707FB" w:rsidRPr="00D47901" w:rsidRDefault="003707FB" w:rsidP="004516A3">
            <w:pPr>
              <w:jc w:val="center"/>
              <w:rPr>
                <w:rFonts w:cs="Arial"/>
                <w:sz w:val="16"/>
                <w:szCs w:val="16"/>
              </w:rPr>
            </w:pPr>
            <w:r w:rsidRPr="00D47901">
              <w:rPr>
                <w:rFonts w:cs="Arial"/>
                <w:sz w:val="16"/>
                <w:szCs w:val="16"/>
              </w:rPr>
              <w:t>£1,189,621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43BE7C" w14:textId="77777777" w:rsidR="003707FB" w:rsidRPr="00D47901" w:rsidRDefault="003707FB" w:rsidP="004516A3">
            <w:pPr>
              <w:jc w:val="center"/>
              <w:rPr>
                <w:rFonts w:cs="Arial"/>
                <w:sz w:val="16"/>
                <w:szCs w:val="16"/>
              </w:rPr>
            </w:pPr>
            <w:r w:rsidRPr="00D47901">
              <w:rPr>
                <w:rFonts w:cs="Arial"/>
                <w:sz w:val="16"/>
                <w:szCs w:val="16"/>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EF3D5D" w14:textId="77777777" w:rsidR="003707FB" w:rsidRPr="00D47901" w:rsidRDefault="003707FB" w:rsidP="004516A3">
            <w:pPr>
              <w:jc w:val="center"/>
              <w:rPr>
                <w:rFonts w:cs="Arial"/>
                <w:sz w:val="16"/>
                <w:szCs w:val="16"/>
              </w:rPr>
            </w:pPr>
            <w:r w:rsidRPr="00D47901">
              <w:rPr>
                <w:rFonts w:cs="Arial"/>
                <w:sz w:val="16"/>
                <w:szCs w:val="16"/>
              </w:rPr>
              <w:t>93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11F9F8" w14:textId="77777777" w:rsidR="003707FB" w:rsidRPr="00D47901" w:rsidRDefault="003707FB" w:rsidP="004516A3">
            <w:pPr>
              <w:rPr>
                <w:rFonts w:cs="Arial"/>
                <w:sz w:val="16"/>
                <w:szCs w:val="16"/>
              </w:rPr>
            </w:pPr>
            <w:r w:rsidRPr="00D47901">
              <w:rPr>
                <w:rFonts w:cs="Arial"/>
                <w:sz w:val="16"/>
                <w:szCs w:val="16"/>
              </w:rPr>
              <w:t>Unsuccessful tender, technically &amp; commercially compliant but lowest overall score</w:t>
            </w:r>
          </w:p>
        </w:tc>
      </w:tr>
      <w:tr w:rsidR="003707FB" w:rsidRPr="00D47901" w14:paraId="7AEFF716" w14:textId="77777777" w:rsidTr="004516A3">
        <w:trPr>
          <w:trHeight w:val="127"/>
        </w:trPr>
        <w:tc>
          <w:tcPr>
            <w:tcW w:w="850" w:type="dxa"/>
            <w:tcBorders>
              <w:top w:val="single" w:sz="4" w:space="0" w:color="auto"/>
              <w:left w:val="single" w:sz="4" w:space="0" w:color="auto"/>
              <w:bottom w:val="single" w:sz="4" w:space="0" w:color="auto"/>
              <w:right w:val="single" w:sz="4" w:space="0" w:color="auto"/>
            </w:tcBorders>
            <w:vAlign w:val="center"/>
            <w:hideMark/>
          </w:tcPr>
          <w:p w14:paraId="18D32E29" w14:textId="77777777" w:rsidR="003707FB" w:rsidRPr="00D47901" w:rsidRDefault="003707FB" w:rsidP="004516A3">
            <w:pPr>
              <w:jc w:val="center"/>
              <w:rPr>
                <w:rFonts w:cs="Arial"/>
                <w:sz w:val="16"/>
                <w:szCs w:val="16"/>
              </w:rPr>
            </w:pPr>
            <w:r w:rsidRPr="00D47901">
              <w:rPr>
                <w:rFonts w:cs="Arial"/>
                <w:sz w:val="16"/>
                <w:szCs w:val="16"/>
              </w:rPr>
              <w:t>E</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E88E6" w14:textId="77777777" w:rsidR="003707FB" w:rsidRPr="00D47901" w:rsidRDefault="003707FB" w:rsidP="004516A3">
            <w:pPr>
              <w:jc w:val="center"/>
              <w:rPr>
                <w:rFonts w:cs="Arial"/>
                <w:sz w:val="16"/>
                <w:szCs w:val="16"/>
              </w:rPr>
            </w:pPr>
            <w:r w:rsidRPr="00D47901">
              <w:rPr>
                <w:rFonts w:cs="Arial"/>
                <w:sz w:val="16"/>
                <w:szCs w:val="16"/>
              </w:rPr>
              <w:t>NO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6CD9F" w14:textId="77777777" w:rsidR="003707FB" w:rsidRPr="00D47901" w:rsidRDefault="003707FB" w:rsidP="004516A3">
            <w:pPr>
              <w:jc w:val="center"/>
              <w:rPr>
                <w:rFonts w:cs="Arial"/>
                <w:sz w:val="16"/>
                <w:szCs w:val="16"/>
              </w:rPr>
            </w:pPr>
            <w:r w:rsidRPr="00D47901">
              <w:rPr>
                <w:rFonts w:cs="Arial"/>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B4685" w14:textId="77777777" w:rsidR="003707FB" w:rsidRPr="00D47901" w:rsidRDefault="003707FB" w:rsidP="004516A3">
            <w:pPr>
              <w:jc w:val="center"/>
              <w:rPr>
                <w:rFonts w:cs="Arial"/>
                <w:sz w:val="16"/>
                <w:szCs w:val="16"/>
              </w:rPr>
            </w:pPr>
            <w:r w:rsidRPr="00D47901">
              <w:rPr>
                <w:rFonts w:cs="Arial"/>
                <w:sz w:val="16"/>
                <w:szCs w:val="16"/>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0D3C99" w14:textId="77777777" w:rsidR="003707FB" w:rsidRPr="00D47901" w:rsidRDefault="003707FB" w:rsidP="004516A3">
            <w:pPr>
              <w:jc w:val="center"/>
              <w:rPr>
                <w:rFonts w:cs="Arial"/>
                <w:sz w:val="16"/>
                <w:szCs w:val="16"/>
              </w:rPr>
            </w:pPr>
            <w:r w:rsidRPr="00D47901">
              <w:rPr>
                <w:rFonts w:cs="Arial"/>
                <w:sz w:val="16"/>
                <w:szCs w:val="16"/>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DAA315" w14:textId="77777777" w:rsidR="003707FB" w:rsidRPr="00D47901" w:rsidRDefault="003707FB" w:rsidP="004516A3">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F2CE1" w14:textId="77777777" w:rsidR="003707FB" w:rsidRPr="00D47901" w:rsidRDefault="003707FB" w:rsidP="004516A3">
            <w:pPr>
              <w:jc w:val="center"/>
              <w:rPr>
                <w:rFonts w:cs="Arial"/>
                <w:sz w:val="16"/>
                <w:szCs w:val="16"/>
              </w:rPr>
            </w:pPr>
            <w:r w:rsidRPr="00D47901">
              <w:rPr>
                <w:rFonts w:cs="Arial"/>
                <w:sz w:val="16"/>
                <w:szCs w:val="16"/>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597BD1" w14:textId="77777777" w:rsidR="003707FB" w:rsidRPr="00D47901" w:rsidRDefault="003707FB" w:rsidP="004516A3">
            <w:pPr>
              <w:rPr>
                <w:rFonts w:cs="Arial"/>
                <w:sz w:val="16"/>
                <w:szCs w:val="16"/>
              </w:rPr>
            </w:pPr>
            <w:r w:rsidRPr="00D47901">
              <w:rPr>
                <w:rFonts w:cs="Arial"/>
                <w:sz w:val="16"/>
                <w:szCs w:val="16"/>
              </w:rPr>
              <w:t>Unsuccessful tender, commercially non-compliant so cannot be awarded the contract</w:t>
            </w:r>
          </w:p>
        </w:tc>
      </w:tr>
    </w:tbl>
    <w:p w14:paraId="62E6F1FD" w14:textId="77777777" w:rsidR="003707FB" w:rsidRDefault="003707FB" w:rsidP="003707FB">
      <w:pPr>
        <w:pStyle w:val="ListParagraph"/>
        <w:tabs>
          <w:tab w:val="left" w:pos="426"/>
        </w:tabs>
        <w:spacing w:after="200"/>
        <w:ind w:left="360"/>
        <w:rPr>
          <w:rFonts w:cs="Arial"/>
        </w:rPr>
      </w:pPr>
    </w:p>
    <w:p w14:paraId="50DE5F6F" w14:textId="77777777" w:rsidR="003707FB" w:rsidRPr="003707FB" w:rsidRDefault="003707FB" w:rsidP="003707FB">
      <w:pPr>
        <w:pStyle w:val="Default"/>
        <w:numPr>
          <w:ilvl w:val="0"/>
          <w:numId w:val="1"/>
        </w:numPr>
        <w:tabs>
          <w:tab w:val="left" w:pos="426"/>
        </w:tabs>
        <w:ind w:left="0" w:firstLine="0"/>
        <w:rPr>
          <w:color w:val="auto"/>
          <w:sz w:val="22"/>
          <w:szCs w:val="22"/>
        </w:rPr>
      </w:pPr>
      <w:r w:rsidRPr="003707FB">
        <w:rPr>
          <w:sz w:val="22"/>
          <w:szCs w:val="22"/>
        </w:rPr>
        <w:t>Technically Compliant Tenders will then continue to the Financial Evaluation.</w:t>
      </w:r>
    </w:p>
    <w:p w14:paraId="7E000E12" w14:textId="77777777" w:rsidR="003707FB" w:rsidRDefault="003707FB" w:rsidP="003707FB">
      <w:pPr>
        <w:pStyle w:val="Default"/>
        <w:tabs>
          <w:tab w:val="left" w:pos="426"/>
        </w:tabs>
        <w:rPr>
          <w:sz w:val="22"/>
          <w:szCs w:val="22"/>
        </w:rPr>
      </w:pPr>
    </w:p>
    <w:p w14:paraId="6328C631" w14:textId="77777777" w:rsidR="003707FB" w:rsidRPr="003707FB" w:rsidRDefault="003707FB" w:rsidP="003707FB">
      <w:pPr>
        <w:pStyle w:val="Default"/>
        <w:tabs>
          <w:tab w:val="left" w:pos="426"/>
        </w:tabs>
        <w:rPr>
          <w:b/>
          <w:sz w:val="22"/>
          <w:szCs w:val="22"/>
        </w:rPr>
      </w:pPr>
      <w:r w:rsidRPr="003707FB">
        <w:rPr>
          <w:b/>
          <w:sz w:val="22"/>
          <w:szCs w:val="22"/>
        </w:rPr>
        <w:t>Financial Evaluation</w:t>
      </w:r>
    </w:p>
    <w:p w14:paraId="2E48372B" w14:textId="77777777" w:rsidR="003707FB" w:rsidRPr="003707FB" w:rsidRDefault="003707FB" w:rsidP="003707FB">
      <w:pPr>
        <w:pStyle w:val="Default"/>
        <w:tabs>
          <w:tab w:val="left" w:pos="426"/>
        </w:tabs>
        <w:rPr>
          <w:color w:val="auto"/>
          <w:sz w:val="22"/>
          <w:szCs w:val="22"/>
        </w:rPr>
      </w:pPr>
    </w:p>
    <w:p w14:paraId="23793FA5" w14:textId="77777777" w:rsidR="003707FB" w:rsidRDefault="003707FB" w:rsidP="003707FB">
      <w:pPr>
        <w:pStyle w:val="Default"/>
        <w:numPr>
          <w:ilvl w:val="0"/>
          <w:numId w:val="1"/>
        </w:numPr>
        <w:tabs>
          <w:tab w:val="left" w:pos="426"/>
        </w:tabs>
        <w:ind w:left="0" w:firstLine="0"/>
        <w:rPr>
          <w:color w:val="auto"/>
          <w:sz w:val="22"/>
          <w:szCs w:val="22"/>
        </w:rPr>
      </w:pPr>
      <w:r w:rsidRPr="003707FB">
        <w:rPr>
          <w:color w:val="auto"/>
          <w:sz w:val="22"/>
          <w:szCs w:val="22"/>
        </w:rPr>
        <w:t xml:space="preserve">The Financial Evaluation, evaluation of price, will be undertaken using the prices submitted in the </w:t>
      </w:r>
      <w:r>
        <w:rPr>
          <w:color w:val="auto"/>
          <w:sz w:val="22"/>
          <w:szCs w:val="22"/>
        </w:rPr>
        <w:t>6</w:t>
      </w:r>
      <w:r w:rsidRPr="003707FB">
        <w:rPr>
          <w:color w:val="auto"/>
          <w:sz w:val="22"/>
          <w:szCs w:val="22"/>
        </w:rPr>
        <w:t xml:space="preserve"> Scenarios in DEFFORM 47 Annex B Encl</w:t>
      </w:r>
      <w:r>
        <w:rPr>
          <w:color w:val="auto"/>
          <w:sz w:val="22"/>
          <w:szCs w:val="22"/>
        </w:rPr>
        <w:t>osure 3 – Financial Evaluation.</w:t>
      </w:r>
    </w:p>
    <w:p w14:paraId="7D8B5A4E" w14:textId="77777777" w:rsidR="003707FB" w:rsidRDefault="003707FB" w:rsidP="003707FB">
      <w:pPr>
        <w:pStyle w:val="Default"/>
        <w:tabs>
          <w:tab w:val="left" w:pos="426"/>
        </w:tabs>
        <w:rPr>
          <w:color w:val="auto"/>
          <w:sz w:val="22"/>
          <w:szCs w:val="22"/>
        </w:rPr>
      </w:pPr>
    </w:p>
    <w:p w14:paraId="66145978" w14:textId="77777777" w:rsidR="003707FB" w:rsidRPr="003707FB" w:rsidRDefault="003707FB" w:rsidP="003707FB">
      <w:pPr>
        <w:pStyle w:val="Default"/>
        <w:numPr>
          <w:ilvl w:val="0"/>
          <w:numId w:val="1"/>
        </w:numPr>
        <w:tabs>
          <w:tab w:val="left" w:pos="426"/>
        </w:tabs>
        <w:ind w:left="0" w:firstLine="0"/>
        <w:rPr>
          <w:color w:val="auto"/>
          <w:sz w:val="22"/>
          <w:szCs w:val="22"/>
        </w:rPr>
      </w:pPr>
      <w:r w:rsidRPr="003707FB">
        <w:rPr>
          <w:sz w:val="22"/>
          <w:szCs w:val="22"/>
        </w:rPr>
        <w:lastRenderedPageBreak/>
        <w:t>The Financial Evaluation is the evaluation of price and will be undertaken using the 6 Scenarios detailed in this document. The Financial Evaluation equates to 40% of the overall evaluation (60% Technical/40% Finance)</w:t>
      </w:r>
      <w:r>
        <w:rPr>
          <w:sz w:val="22"/>
          <w:szCs w:val="22"/>
        </w:rPr>
        <w:t>.</w:t>
      </w:r>
    </w:p>
    <w:p w14:paraId="35B9499B" w14:textId="77777777" w:rsidR="003707FB" w:rsidRDefault="003707FB" w:rsidP="003707FB">
      <w:pPr>
        <w:pStyle w:val="ListParagraph"/>
      </w:pPr>
    </w:p>
    <w:p w14:paraId="20498033" w14:textId="77777777" w:rsidR="003707FB" w:rsidRPr="003707FB" w:rsidRDefault="003707FB" w:rsidP="003707FB">
      <w:pPr>
        <w:pStyle w:val="Default"/>
        <w:numPr>
          <w:ilvl w:val="0"/>
          <w:numId w:val="1"/>
        </w:numPr>
        <w:tabs>
          <w:tab w:val="left" w:pos="426"/>
        </w:tabs>
        <w:ind w:left="0" w:firstLine="0"/>
        <w:rPr>
          <w:color w:val="auto"/>
          <w:sz w:val="22"/>
          <w:szCs w:val="22"/>
        </w:rPr>
      </w:pPr>
      <w:r w:rsidRPr="003707FB">
        <w:rPr>
          <w:sz w:val="22"/>
          <w:szCs w:val="22"/>
        </w:rPr>
        <w:t>The score for each individual scenario is as follows:</w:t>
      </w:r>
    </w:p>
    <w:p w14:paraId="3EC7E38B" w14:textId="77777777" w:rsidR="003707FB" w:rsidRPr="003707FB" w:rsidRDefault="003707FB" w:rsidP="003707FB">
      <w:pPr>
        <w:pStyle w:val="ListParagraph"/>
      </w:pPr>
    </w:p>
    <w:tbl>
      <w:tblPr>
        <w:tblStyle w:val="TableGrid"/>
        <w:tblW w:w="0" w:type="auto"/>
        <w:tblInd w:w="720" w:type="dxa"/>
        <w:tblLook w:val="04A0" w:firstRow="1" w:lastRow="0" w:firstColumn="1" w:lastColumn="0" w:noHBand="0" w:noVBand="1"/>
      </w:tblPr>
      <w:tblGrid>
        <w:gridCol w:w="1373"/>
        <w:gridCol w:w="1417"/>
      </w:tblGrid>
      <w:tr w:rsidR="003707FB" w:rsidRPr="003707FB" w14:paraId="5EC59D57" w14:textId="77777777" w:rsidTr="004516A3">
        <w:tc>
          <w:tcPr>
            <w:tcW w:w="1373" w:type="dxa"/>
          </w:tcPr>
          <w:p w14:paraId="2F5095D3" w14:textId="77777777" w:rsidR="003707FB" w:rsidRPr="003707FB" w:rsidRDefault="003707FB" w:rsidP="004516A3">
            <w:pPr>
              <w:pStyle w:val="ListParagraph"/>
              <w:ind w:left="0"/>
              <w:jc w:val="center"/>
            </w:pPr>
            <w:r w:rsidRPr="003707FB">
              <w:t>Scenario</w:t>
            </w:r>
          </w:p>
        </w:tc>
        <w:tc>
          <w:tcPr>
            <w:tcW w:w="1417" w:type="dxa"/>
          </w:tcPr>
          <w:p w14:paraId="41907AD9" w14:textId="77777777" w:rsidR="003707FB" w:rsidRPr="003707FB" w:rsidRDefault="003707FB" w:rsidP="004516A3">
            <w:pPr>
              <w:pStyle w:val="ListParagraph"/>
              <w:ind w:left="0"/>
              <w:jc w:val="center"/>
            </w:pPr>
            <w:r w:rsidRPr="003707FB">
              <w:t>Score</w:t>
            </w:r>
          </w:p>
        </w:tc>
      </w:tr>
      <w:tr w:rsidR="003707FB" w:rsidRPr="003707FB" w14:paraId="7CEB3AA4" w14:textId="77777777" w:rsidTr="004516A3">
        <w:tc>
          <w:tcPr>
            <w:tcW w:w="1373" w:type="dxa"/>
          </w:tcPr>
          <w:p w14:paraId="5E31E985" w14:textId="77777777" w:rsidR="003707FB" w:rsidRPr="003707FB" w:rsidRDefault="003707FB" w:rsidP="004516A3">
            <w:pPr>
              <w:pStyle w:val="ListParagraph"/>
              <w:ind w:left="0"/>
              <w:jc w:val="center"/>
            </w:pPr>
            <w:r w:rsidRPr="003707FB">
              <w:t>1</w:t>
            </w:r>
          </w:p>
        </w:tc>
        <w:tc>
          <w:tcPr>
            <w:tcW w:w="1417" w:type="dxa"/>
          </w:tcPr>
          <w:p w14:paraId="3BD88821" w14:textId="77777777" w:rsidR="003707FB" w:rsidRPr="003707FB" w:rsidRDefault="003707FB" w:rsidP="004516A3">
            <w:pPr>
              <w:jc w:val="center"/>
            </w:pPr>
            <w:r w:rsidRPr="003707FB">
              <w:t>15</w:t>
            </w:r>
          </w:p>
        </w:tc>
      </w:tr>
      <w:tr w:rsidR="003707FB" w:rsidRPr="003707FB" w14:paraId="5B224110" w14:textId="77777777" w:rsidTr="004516A3">
        <w:tc>
          <w:tcPr>
            <w:tcW w:w="1373" w:type="dxa"/>
          </w:tcPr>
          <w:p w14:paraId="6735B1EB" w14:textId="77777777" w:rsidR="003707FB" w:rsidRPr="003707FB" w:rsidRDefault="003707FB" w:rsidP="004516A3">
            <w:pPr>
              <w:pStyle w:val="ListParagraph"/>
              <w:ind w:left="0"/>
              <w:jc w:val="center"/>
            </w:pPr>
            <w:r w:rsidRPr="003707FB">
              <w:t>2</w:t>
            </w:r>
          </w:p>
        </w:tc>
        <w:tc>
          <w:tcPr>
            <w:tcW w:w="1417" w:type="dxa"/>
          </w:tcPr>
          <w:p w14:paraId="11F76675" w14:textId="77777777" w:rsidR="003707FB" w:rsidRPr="003707FB" w:rsidRDefault="003707FB" w:rsidP="004516A3">
            <w:pPr>
              <w:jc w:val="center"/>
            </w:pPr>
            <w:r w:rsidRPr="003707FB">
              <w:t>10</w:t>
            </w:r>
          </w:p>
        </w:tc>
      </w:tr>
      <w:tr w:rsidR="003707FB" w:rsidRPr="003707FB" w14:paraId="1D0C7D60" w14:textId="77777777" w:rsidTr="004516A3">
        <w:tc>
          <w:tcPr>
            <w:tcW w:w="1373" w:type="dxa"/>
          </w:tcPr>
          <w:p w14:paraId="4C26E33F" w14:textId="77777777" w:rsidR="003707FB" w:rsidRPr="003707FB" w:rsidRDefault="003707FB" w:rsidP="004516A3">
            <w:pPr>
              <w:pStyle w:val="ListParagraph"/>
              <w:ind w:left="0"/>
              <w:jc w:val="center"/>
            </w:pPr>
            <w:r w:rsidRPr="003707FB">
              <w:t>3</w:t>
            </w:r>
          </w:p>
        </w:tc>
        <w:tc>
          <w:tcPr>
            <w:tcW w:w="1417" w:type="dxa"/>
          </w:tcPr>
          <w:p w14:paraId="0AE8B8F6" w14:textId="77777777" w:rsidR="003707FB" w:rsidRPr="003707FB" w:rsidRDefault="003707FB" w:rsidP="004516A3">
            <w:pPr>
              <w:jc w:val="center"/>
            </w:pPr>
            <w:r w:rsidRPr="003707FB">
              <w:t>5</w:t>
            </w:r>
          </w:p>
        </w:tc>
      </w:tr>
      <w:tr w:rsidR="003707FB" w:rsidRPr="003707FB" w14:paraId="2B09DF61" w14:textId="77777777" w:rsidTr="004516A3">
        <w:tc>
          <w:tcPr>
            <w:tcW w:w="1373" w:type="dxa"/>
          </w:tcPr>
          <w:p w14:paraId="033294B6" w14:textId="77777777" w:rsidR="003707FB" w:rsidRPr="003707FB" w:rsidRDefault="003707FB" w:rsidP="004516A3">
            <w:pPr>
              <w:pStyle w:val="ListParagraph"/>
              <w:ind w:left="0"/>
              <w:jc w:val="center"/>
            </w:pPr>
            <w:r w:rsidRPr="003707FB">
              <w:t>4</w:t>
            </w:r>
          </w:p>
        </w:tc>
        <w:tc>
          <w:tcPr>
            <w:tcW w:w="1417" w:type="dxa"/>
          </w:tcPr>
          <w:p w14:paraId="467FAC82" w14:textId="77777777" w:rsidR="003707FB" w:rsidRPr="003707FB" w:rsidRDefault="003707FB" w:rsidP="004516A3">
            <w:pPr>
              <w:jc w:val="center"/>
            </w:pPr>
            <w:r w:rsidRPr="003707FB">
              <w:t>2</w:t>
            </w:r>
          </w:p>
        </w:tc>
      </w:tr>
      <w:tr w:rsidR="003707FB" w:rsidRPr="003707FB" w14:paraId="2A176C19" w14:textId="77777777" w:rsidTr="004516A3">
        <w:tc>
          <w:tcPr>
            <w:tcW w:w="1373" w:type="dxa"/>
          </w:tcPr>
          <w:p w14:paraId="34CB6926" w14:textId="77777777" w:rsidR="003707FB" w:rsidRPr="003707FB" w:rsidRDefault="003707FB" w:rsidP="004516A3">
            <w:pPr>
              <w:pStyle w:val="ListParagraph"/>
              <w:ind w:left="0"/>
              <w:jc w:val="center"/>
            </w:pPr>
            <w:r w:rsidRPr="003707FB">
              <w:t>5</w:t>
            </w:r>
          </w:p>
        </w:tc>
        <w:tc>
          <w:tcPr>
            <w:tcW w:w="1417" w:type="dxa"/>
          </w:tcPr>
          <w:p w14:paraId="7A8DB9A2" w14:textId="77777777" w:rsidR="003707FB" w:rsidRPr="003707FB" w:rsidRDefault="003707FB" w:rsidP="004516A3">
            <w:pPr>
              <w:jc w:val="center"/>
            </w:pPr>
            <w:r w:rsidRPr="003707FB">
              <w:t>3</w:t>
            </w:r>
          </w:p>
        </w:tc>
      </w:tr>
      <w:tr w:rsidR="003707FB" w:rsidRPr="003707FB" w14:paraId="0725B078" w14:textId="77777777" w:rsidTr="004516A3">
        <w:tc>
          <w:tcPr>
            <w:tcW w:w="1373" w:type="dxa"/>
          </w:tcPr>
          <w:p w14:paraId="5F9AB274" w14:textId="77777777" w:rsidR="003707FB" w:rsidRPr="003707FB" w:rsidRDefault="003707FB" w:rsidP="004516A3">
            <w:pPr>
              <w:pStyle w:val="ListParagraph"/>
              <w:ind w:left="0"/>
              <w:jc w:val="center"/>
            </w:pPr>
            <w:r w:rsidRPr="003707FB">
              <w:t>6</w:t>
            </w:r>
          </w:p>
        </w:tc>
        <w:tc>
          <w:tcPr>
            <w:tcW w:w="1417" w:type="dxa"/>
          </w:tcPr>
          <w:p w14:paraId="4CBCEEE5" w14:textId="77777777" w:rsidR="003707FB" w:rsidRPr="003707FB" w:rsidRDefault="003707FB" w:rsidP="004516A3">
            <w:pPr>
              <w:jc w:val="center"/>
            </w:pPr>
            <w:r w:rsidRPr="003707FB">
              <w:t>5</w:t>
            </w:r>
          </w:p>
        </w:tc>
      </w:tr>
      <w:tr w:rsidR="003707FB" w:rsidRPr="003707FB" w14:paraId="20B82A87" w14:textId="77777777" w:rsidTr="004516A3">
        <w:tc>
          <w:tcPr>
            <w:tcW w:w="1373" w:type="dxa"/>
          </w:tcPr>
          <w:p w14:paraId="4BEFA6F0" w14:textId="77777777" w:rsidR="003707FB" w:rsidRPr="003707FB" w:rsidRDefault="003707FB" w:rsidP="004516A3">
            <w:pPr>
              <w:pStyle w:val="ListParagraph"/>
              <w:ind w:left="0"/>
              <w:jc w:val="center"/>
            </w:pPr>
            <w:r w:rsidRPr="003707FB">
              <w:t>TOTAL</w:t>
            </w:r>
          </w:p>
        </w:tc>
        <w:tc>
          <w:tcPr>
            <w:tcW w:w="1417" w:type="dxa"/>
          </w:tcPr>
          <w:p w14:paraId="43E419A2" w14:textId="77777777" w:rsidR="003707FB" w:rsidRPr="003707FB" w:rsidRDefault="003707FB" w:rsidP="004516A3">
            <w:pPr>
              <w:jc w:val="center"/>
            </w:pPr>
            <w:r w:rsidRPr="003707FB">
              <w:t>40</w:t>
            </w:r>
          </w:p>
        </w:tc>
      </w:tr>
    </w:tbl>
    <w:p w14:paraId="54444C3E" w14:textId="77777777" w:rsidR="003707FB" w:rsidRPr="003707FB" w:rsidRDefault="003707FB" w:rsidP="003707FB">
      <w:pPr>
        <w:pStyle w:val="ListParagraph"/>
        <w:ind w:left="0"/>
      </w:pPr>
    </w:p>
    <w:p w14:paraId="5B2DC023" w14:textId="77777777" w:rsidR="003707FB" w:rsidRPr="003707FB" w:rsidRDefault="003707FB" w:rsidP="003707FB">
      <w:pPr>
        <w:pStyle w:val="Default"/>
        <w:numPr>
          <w:ilvl w:val="0"/>
          <w:numId w:val="1"/>
        </w:numPr>
        <w:tabs>
          <w:tab w:val="left" w:pos="426"/>
        </w:tabs>
        <w:ind w:left="0" w:firstLine="0"/>
        <w:rPr>
          <w:color w:val="auto"/>
          <w:sz w:val="22"/>
          <w:szCs w:val="22"/>
        </w:rPr>
      </w:pPr>
      <w:r w:rsidRPr="003707FB">
        <w:rPr>
          <w:sz w:val="22"/>
          <w:szCs w:val="22"/>
        </w:rPr>
        <w:t>For each Scenario, Tenderers must insert prices for each item for each of the contract years using the prices submitted in their HOCS4/00012 Schedule 2 – Schedule of Requirements. Tenderers must then provide an item total and scenario total as shown in each scenario.</w:t>
      </w:r>
    </w:p>
    <w:p w14:paraId="0530E1D9" w14:textId="77777777" w:rsidR="003707FB" w:rsidRPr="003707FB" w:rsidRDefault="003707FB" w:rsidP="003707FB">
      <w:pPr>
        <w:pStyle w:val="Default"/>
        <w:tabs>
          <w:tab w:val="left" w:pos="426"/>
        </w:tabs>
        <w:rPr>
          <w:color w:val="auto"/>
          <w:sz w:val="22"/>
          <w:szCs w:val="22"/>
        </w:rPr>
      </w:pPr>
    </w:p>
    <w:p w14:paraId="3F550139" w14:textId="77777777" w:rsidR="003707FB" w:rsidRPr="003707FB" w:rsidRDefault="003707FB" w:rsidP="003707FB">
      <w:pPr>
        <w:pStyle w:val="Default"/>
        <w:numPr>
          <w:ilvl w:val="0"/>
          <w:numId w:val="1"/>
        </w:numPr>
        <w:tabs>
          <w:tab w:val="left" w:pos="426"/>
        </w:tabs>
        <w:ind w:left="0" w:firstLine="0"/>
        <w:rPr>
          <w:color w:val="auto"/>
          <w:sz w:val="22"/>
          <w:szCs w:val="22"/>
        </w:rPr>
      </w:pPr>
      <w:r w:rsidRPr="003707FB">
        <w:rPr>
          <w:sz w:val="22"/>
          <w:szCs w:val="22"/>
        </w:rPr>
        <w:t xml:space="preserve">Tenderers must then complete the final table inserting each Scenario Total. </w:t>
      </w:r>
    </w:p>
    <w:p w14:paraId="3B1CB4CF" w14:textId="77777777" w:rsidR="003707FB" w:rsidRDefault="003707FB" w:rsidP="003707FB">
      <w:pPr>
        <w:pStyle w:val="ListParagraph"/>
      </w:pPr>
    </w:p>
    <w:p w14:paraId="62FE8E62" w14:textId="77777777" w:rsidR="003707FB" w:rsidRPr="003707FB" w:rsidRDefault="003707FB" w:rsidP="003707FB">
      <w:pPr>
        <w:pStyle w:val="Default"/>
        <w:numPr>
          <w:ilvl w:val="0"/>
          <w:numId w:val="1"/>
        </w:numPr>
        <w:tabs>
          <w:tab w:val="left" w:pos="426"/>
        </w:tabs>
        <w:ind w:left="0" w:firstLine="0"/>
        <w:rPr>
          <w:color w:val="auto"/>
          <w:sz w:val="22"/>
          <w:szCs w:val="22"/>
        </w:rPr>
      </w:pPr>
      <w:r w:rsidRPr="003707FB">
        <w:rPr>
          <w:sz w:val="22"/>
          <w:szCs w:val="22"/>
        </w:rPr>
        <w:t>Each Scenario Total will be evaluated as follows:</w:t>
      </w:r>
    </w:p>
    <w:p w14:paraId="5AA920DD" w14:textId="77777777" w:rsidR="003707FB" w:rsidRDefault="003707FB" w:rsidP="003707FB">
      <w:pPr>
        <w:pStyle w:val="ListParagraph"/>
      </w:pPr>
    </w:p>
    <w:p w14:paraId="255EA144" w14:textId="77777777" w:rsidR="003707FB" w:rsidRPr="003707FB" w:rsidRDefault="003707FB" w:rsidP="003707FB">
      <w:pPr>
        <w:pStyle w:val="Default"/>
        <w:numPr>
          <w:ilvl w:val="1"/>
          <w:numId w:val="1"/>
        </w:numPr>
        <w:tabs>
          <w:tab w:val="left" w:pos="426"/>
        </w:tabs>
        <w:ind w:hanging="589"/>
        <w:rPr>
          <w:color w:val="auto"/>
          <w:sz w:val="22"/>
          <w:szCs w:val="22"/>
        </w:rPr>
      </w:pPr>
      <w:r w:rsidRPr="003707FB">
        <w:rPr>
          <w:sz w:val="22"/>
          <w:szCs w:val="22"/>
        </w:rPr>
        <w:t>the lowest priced Scenario Total will be allocated the score as detailed above;</w:t>
      </w:r>
    </w:p>
    <w:p w14:paraId="3A5D8585" w14:textId="77777777" w:rsidR="003707FB" w:rsidRPr="003707FB" w:rsidRDefault="003707FB" w:rsidP="003707FB">
      <w:pPr>
        <w:pStyle w:val="Default"/>
        <w:tabs>
          <w:tab w:val="left" w:pos="426"/>
        </w:tabs>
        <w:ind w:left="1440" w:hanging="589"/>
        <w:rPr>
          <w:color w:val="auto"/>
          <w:sz w:val="22"/>
          <w:szCs w:val="22"/>
        </w:rPr>
      </w:pPr>
    </w:p>
    <w:p w14:paraId="30D814A9" w14:textId="77777777" w:rsidR="003707FB" w:rsidRPr="003707FB" w:rsidRDefault="003707FB" w:rsidP="003707FB">
      <w:pPr>
        <w:pStyle w:val="Default"/>
        <w:numPr>
          <w:ilvl w:val="1"/>
          <w:numId w:val="1"/>
        </w:numPr>
        <w:tabs>
          <w:tab w:val="left" w:pos="426"/>
        </w:tabs>
        <w:ind w:hanging="589"/>
        <w:rPr>
          <w:color w:val="auto"/>
          <w:sz w:val="22"/>
          <w:szCs w:val="22"/>
        </w:rPr>
      </w:pPr>
      <w:r w:rsidRPr="003707FB">
        <w:rPr>
          <w:sz w:val="22"/>
          <w:szCs w:val="22"/>
        </w:rPr>
        <w:t>all other compliant Tenders will have a pricing score calculated using a percentage (%) difference method as shown below:</w:t>
      </w:r>
    </w:p>
    <w:p w14:paraId="6C9D6CF6" w14:textId="77777777" w:rsidR="003707FB" w:rsidRPr="003707FB" w:rsidRDefault="003707FB" w:rsidP="003707FB">
      <w:pPr>
        <w:pStyle w:val="ListParagraph"/>
        <w:rPr>
          <w:rFonts w:cs="Arial"/>
        </w:rPr>
      </w:pPr>
    </w:p>
    <w:p w14:paraId="6E6A03D6" w14:textId="77777777" w:rsidR="003707FB" w:rsidRPr="003707FB" w:rsidRDefault="003707FB" w:rsidP="003707FB">
      <w:pPr>
        <w:ind w:left="180" w:right="-472" w:firstLine="720"/>
        <w:rPr>
          <w:rFonts w:cs="Arial"/>
        </w:rPr>
      </w:pPr>
      <w:r w:rsidRPr="003707FB">
        <w:rPr>
          <w:rFonts w:cs="Arial"/>
        </w:rPr>
        <w:t>Pricing Score = Total Available Marks (</w:t>
      </w:r>
      <w:proofErr w:type="spellStart"/>
      <w:r w:rsidRPr="003707FB">
        <w:rPr>
          <w:rFonts w:cs="Arial"/>
        </w:rPr>
        <w:t>eg</w:t>
      </w:r>
      <w:proofErr w:type="spellEnd"/>
      <w:r w:rsidRPr="003707FB">
        <w:rPr>
          <w:rFonts w:cs="Arial"/>
        </w:rPr>
        <w:t xml:space="preserve"> 15) x </w:t>
      </w:r>
      <w:proofErr w:type="gramStart"/>
      <w:r w:rsidRPr="003707FB">
        <w:rPr>
          <w:rFonts w:cs="Arial"/>
        </w:rPr>
        <w:t>(  Lowest</w:t>
      </w:r>
      <w:proofErr w:type="gramEnd"/>
      <w:r w:rsidRPr="003707FB">
        <w:rPr>
          <w:rFonts w:cs="Arial"/>
        </w:rPr>
        <w:t xml:space="preserve"> Priced Commercially and       )</w:t>
      </w:r>
    </w:p>
    <w:p w14:paraId="74222D4A" w14:textId="77777777" w:rsidR="003707FB" w:rsidRPr="003707FB" w:rsidRDefault="003707FB" w:rsidP="003707FB">
      <w:pPr>
        <w:ind w:right="-613" w:firstLine="709"/>
        <w:rPr>
          <w:rFonts w:cs="Arial"/>
        </w:rPr>
      </w:pPr>
      <w:r w:rsidRPr="003707FB">
        <w:rPr>
          <w:rFonts w:cs="Arial"/>
        </w:rPr>
        <w:tab/>
      </w:r>
      <w:r w:rsidRPr="003707FB">
        <w:rPr>
          <w:rFonts w:cs="Arial"/>
        </w:rPr>
        <w:tab/>
      </w:r>
      <w:r w:rsidRPr="003707FB">
        <w:rPr>
          <w:rFonts w:cs="Arial"/>
        </w:rPr>
        <w:tab/>
      </w:r>
      <w:r w:rsidRPr="003707FB">
        <w:rPr>
          <w:rFonts w:cs="Arial"/>
        </w:rPr>
        <w:tab/>
      </w:r>
      <w:r w:rsidRPr="003707FB">
        <w:rPr>
          <w:rFonts w:cs="Arial"/>
        </w:rPr>
        <w:tab/>
      </w:r>
      <w:r w:rsidRPr="003707FB">
        <w:rPr>
          <w:rFonts w:cs="Arial"/>
        </w:rPr>
        <w:tab/>
      </w:r>
      <w:r w:rsidRPr="003707FB">
        <w:rPr>
          <w:rFonts w:cs="Arial"/>
        </w:rPr>
        <w:tab/>
        <w:t xml:space="preserve">       </w:t>
      </w:r>
      <w:proofErr w:type="gramStart"/>
      <w:r w:rsidRPr="003707FB">
        <w:rPr>
          <w:rFonts w:cs="Arial"/>
        </w:rPr>
        <w:t xml:space="preserve">( </w:t>
      </w:r>
      <w:r w:rsidRPr="003707FB">
        <w:rPr>
          <w:rFonts w:cs="Arial"/>
          <w:u w:val="single"/>
        </w:rPr>
        <w:t>Technically</w:t>
      </w:r>
      <w:proofErr w:type="gramEnd"/>
      <w:r w:rsidRPr="003707FB">
        <w:rPr>
          <w:rFonts w:cs="Arial"/>
          <w:u w:val="single"/>
        </w:rPr>
        <w:t xml:space="preserve"> Compliant Scenario Total  </w:t>
      </w:r>
      <w:r w:rsidRPr="003707FB">
        <w:rPr>
          <w:rFonts w:cs="Arial"/>
        </w:rPr>
        <w:t>)</w:t>
      </w:r>
    </w:p>
    <w:p w14:paraId="5E305629" w14:textId="77777777" w:rsidR="003707FB" w:rsidRPr="003707FB" w:rsidRDefault="003707FB" w:rsidP="003707FB">
      <w:pPr>
        <w:ind w:right="-472" w:firstLine="709"/>
        <w:rPr>
          <w:rFonts w:cs="Arial"/>
        </w:rPr>
      </w:pPr>
      <w:r w:rsidRPr="003707FB">
        <w:rPr>
          <w:rFonts w:cs="Arial"/>
        </w:rPr>
        <w:tab/>
      </w:r>
      <w:r w:rsidRPr="003707FB">
        <w:rPr>
          <w:rFonts w:cs="Arial"/>
        </w:rPr>
        <w:tab/>
      </w:r>
      <w:r w:rsidRPr="003707FB">
        <w:rPr>
          <w:rFonts w:cs="Arial"/>
        </w:rPr>
        <w:tab/>
      </w:r>
      <w:r w:rsidRPr="003707FB">
        <w:rPr>
          <w:rFonts w:cs="Arial"/>
        </w:rPr>
        <w:tab/>
      </w:r>
      <w:r w:rsidRPr="003707FB">
        <w:rPr>
          <w:rFonts w:cs="Arial"/>
        </w:rPr>
        <w:tab/>
      </w:r>
      <w:r w:rsidRPr="003707FB">
        <w:rPr>
          <w:rFonts w:cs="Arial"/>
        </w:rPr>
        <w:tab/>
      </w:r>
      <w:r w:rsidRPr="003707FB">
        <w:rPr>
          <w:rFonts w:cs="Arial"/>
        </w:rPr>
        <w:tab/>
        <w:t xml:space="preserve">       (                 Scenario Total                      ) </w:t>
      </w:r>
    </w:p>
    <w:p w14:paraId="7F663A7B" w14:textId="77777777" w:rsidR="003707FB" w:rsidRPr="0094500E" w:rsidRDefault="003707FB" w:rsidP="003707FB">
      <w:pPr>
        <w:ind w:firstLine="709"/>
        <w:rPr>
          <w:rFonts w:cs="Arial"/>
        </w:rPr>
      </w:pPr>
    </w:p>
    <w:p w14:paraId="0FDE8DDA" w14:textId="77777777" w:rsidR="003707FB" w:rsidRDefault="003707FB" w:rsidP="003707FB">
      <w:pPr>
        <w:ind w:left="720" w:firstLine="131"/>
        <w:rPr>
          <w:rFonts w:cs="Arial"/>
        </w:rPr>
      </w:pPr>
      <w:r>
        <w:rPr>
          <w:rFonts w:cs="Arial"/>
        </w:rPr>
        <w:t xml:space="preserve"> </w:t>
      </w:r>
      <w:r w:rsidRPr="0094500E">
        <w:rPr>
          <w:rFonts w:cs="Arial"/>
        </w:rPr>
        <w:t>Example usin</w:t>
      </w:r>
      <w:r>
        <w:rPr>
          <w:rFonts w:cs="Arial"/>
        </w:rPr>
        <w:t>g T</w:t>
      </w:r>
      <w:r w:rsidRPr="0094500E">
        <w:rPr>
          <w:rFonts w:cs="Arial"/>
        </w:rPr>
        <w:t>ende</w:t>
      </w:r>
      <w:r>
        <w:rPr>
          <w:rFonts w:cs="Arial"/>
        </w:rPr>
        <w:t>r C</w:t>
      </w:r>
      <w:r w:rsidRPr="0094500E">
        <w:rPr>
          <w:rFonts w:cs="Arial"/>
        </w:rPr>
        <w:t xml:space="preserve">’s prices </w:t>
      </w:r>
      <w:r>
        <w:rPr>
          <w:rFonts w:cs="Arial"/>
        </w:rPr>
        <w:t>for Scenario 1</w:t>
      </w:r>
      <w:r w:rsidRPr="0094500E">
        <w:rPr>
          <w:rFonts w:cs="Arial"/>
        </w:rPr>
        <w:t xml:space="preserve">from </w:t>
      </w:r>
      <w:r>
        <w:rPr>
          <w:rFonts w:cs="Arial"/>
        </w:rPr>
        <w:t>the t</w:t>
      </w:r>
      <w:r w:rsidRPr="0094500E">
        <w:rPr>
          <w:rFonts w:cs="Arial"/>
        </w:rPr>
        <w:t>able below:</w:t>
      </w:r>
    </w:p>
    <w:p w14:paraId="67F49FC3" w14:textId="77777777" w:rsidR="003707FB" w:rsidRDefault="003707FB" w:rsidP="003707FB">
      <w:pPr>
        <w:ind w:firstLine="709"/>
        <w:rPr>
          <w:rFonts w:cs="Arial"/>
        </w:rPr>
      </w:pPr>
    </w:p>
    <w:p w14:paraId="2EA1E531" w14:textId="77777777" w:rsidR="003707FB" w:rsidRDefault="003707FB" w:rsidP="003707FB">
      <w:pPr>
        <w:ind w:left="1560"/>
        <w:rPr>
          <w:rFonts w:cs="Arial"/>
        </w:rPr>
      </w:pPr>
      <w:r>
        <w:rPr>
          <w:rFonts w:cs="Arial"/>
        </w:rPr>
        <w:t>= 15 x (</w:t>
      </w:r>
      <w:r w:rsidRPr="00F042B8">
        <w:rPr>
          <w:rFonts w:cs="Arial"/>
          <w:u w:val="single"/>
        </w:rPr>
        <w:t>£</w:t>
      </w:r>
      <w:r w:rsidRPr="00CD2E63">
        <w:rPr>
          <w:rFonts w:cs="Arial"/>
          <w:color w:val="548DD4" w:themeColor="text2" w:themeTint="99"/>
          <w:u w:val="single"/>
        </w:rPr>
        <w:t>9,078</w:t>
      </w:r>
      <w:r>
        <w:rPr>
          <w:rFonts w:cs="Arial"/>
        </w:rPr>
        <w:t>)</w:t>
      </w:r>
    </w:p>
    <w:p w14:paraId="13E24B1E" w14:textId="77777777" w:rsidR="003707FB" w:rsidRDefault="003707FB" w:rsidP="003707FB">
      <w:pPr>
        <w:rPr>
          <w:rFonts w:cs="Arial"/>
        </w:rPr>
      </w:pPr>
      <w:r>
        <w:rPr>
          <w:rFonts w:cs="Arial"/>
        </w:rPr>
        <w:tab/>
        <w:t xml:space="preserve">   </w:t>
      </w:r>
      <w:r>
        <w:rPr>
          <w:rFonts w:cs="Arial"/>
        </w:rPr>
        <w:tab/>
      </w:r>
      <w:r>
        <w:rPr>
          <w:rFonts w:cs="Arial"/>
        </w:rPr>
        <w:tab/>
        <w:t xml:space="preserve"> (</w:t>
      </w:r>
      <w:r w:rsidRPr="00F042B8">
        <w:rPr>
          <w:rFonts w:cs="Arial"/>
        </w:rPr>
        <w:t>£</w:t>
      </w:r>
      <w:r w:rsidRPr="00CD2E63">
        <w:rPr>
          <w:rFonts w:cs="Arial"/>
          <w:color w:val="943634" w:themeColor="accent2" w:themeShade="BF"/>
        </w:rPr>
        <w:t>12,035</w:t>
      </w:r>
      <w:r>
        <w:rPr>
          <w:rFonts w:cs="Arial"/>
        </w:rPr>
        <w:t>)</w:t>
      </w:r>
    </w:p>
    <w:p w14:paraId="6B6867DB" w14:textId="77777777" w:rsidR="003707FB" w:rsidRDefault="003707FB" w:rsidP="003707FB">
      <w:pPr>
        <w:ind w:left="1560"/>
        <w:rPr>
          <w:rFonts w:cs="Arial"/>
        </w:rPr>
      </w:pPr>
    </w:p>
    <w:p w14:paraId="1F6531F9" w14:textId="77777777" w:rsidR="003707FB" w:rsidRDefault="003707FB" w:rsidP="003707FB">
      <w:pPr>
        <w:ind w:left="1560"/>
        <w:rPr>
          <w:rFonts w:cs="Arial"/>
        </w:rPr>
      </w:pPr>
      <w:r>
        <w:rPr>
          <w:rFonts w:cs="Arial"/>
        </w:rPr>
        <w:t>= 15 x 0.75</w:t>
      </w:r>
    </w:p>
    <w:p w14:paraId="083AE937" w14:textId="77777777" w:rsidR="003707FB" w:rsidRDefault="003707FB" w:rsidP="003707FB">
      <w:pPr>
        <w:ind w:left="1560"/>
        <w:rPr>
          <w:rFonts w:cs="Arial"/>
        </w:rPr>
      </w:pPr>
    </w:p>
    <w:p w14:paraId="57118898" w14:textId="77777777" w:rsidR="003707FB" w:rsidRDefault="003707FB" w:rsidP="003707FB">
      <w:pPr>
        <w:ind w:left="1560" w:hanging="709"/>
        <w:rPr>
          <w:rFonts w:cs="Arial"/>
        </w:rPr>
      </w:pPr>
      <w:r>
        <w:rPr>
          <w:rFonts w:cs="Arial"/>
        </w:rPr>
        <w:t xml:space="preserve"> Total score = 11.31 (11.314 rounded to two decimal place)</w:t>
      </w:r>
    </w:p>
    <w:p w14:paraId="56B2101A" w14:textId="77777777" w:rsidR="003707FB" w:rsidRPr="00D844BC" w:rsidRDefault="003707FB" w:rsidP="003707FB">
      <w:pPr>
        <w:ind w:left="1560" w:hanging="709"/>
        <w:rPr>
          <w:rFonts w:cs="Arial"/>
        </w:rPr>
      </w:pPr>
    </w:p>
    <w:tbl>
      <w:tblPr>
        <w:tblStyle w:val="TableGrid"/>
        <w:tblW w:w="0" w:type="auto"/>
        <w:tblLook w:val="04A0" w:firstRow="1" w:lastRow="0" w:firstColumn="1" w:lastColumn="0" w:noHBand="0" w:noVBand="1"/>
      </w:tblPr>
      <w:tblGrid>
        <w:gridCol w:w="1743"/>
        <w:gridCol w:w="1200"/>
        <w:gridCol w:w="1276"/>
        <w:gridCol w:w="1134"/>
        <w:gridCol w:w="1134"/>
        <w:gridCol w:w="1134"/>
        <w:gridCol w:w="1418"/>
      </w:tblGrid>
      <w:tr w:rsidR="003707FB" w14:paraId="3C02E98B" w14:textId="77777777" w:rsidTr="004516A3">
        <w:tc>
          <w:tcPr>
            <w:tcW w:w="1743" w:type="dxa"/>
          </w:tcPr>
          <w:p w14:paraId="082089F8" w14:textId="77777777" w:rsidR="003707FB" w:rsidRDefault="003707FB" w:rsidP="004516A3">
            <w:pPr>
              <w:rPr>
                <w:rFonts w:cs="Arial"/>
              </w:rPr>
            </w:pPr>
          </w:p>
        </w:tc>
        <w:tc>
          <w:tcPr>
            <w:tcW w:w="1200" w:type="dxa"/>
          </w:tcPr>
          <w:p w14:paraId="63599E5F" w14:textId="77777777" w:rsidR="003707FB" w:rsidRDefault="003707FB" w:rsidP="004516A3">
            <w:pPr>
              <w:jc w:val="center"/>
              <w:rPr>
                <w:rFonts w:cs="Arial"/>
              </w:rPr>
            </w:pPr>
            <w:r>
              <w:rPr>
                <w:rFonts w:cs="Arial"/>
              </w:rPr>
              <w:t>A</w:t>
            </w:r>
          </w:p>
        </w:tc>
        <w:tc>
          <w:tcPr>
            <w:tcW w:w="1276" w:type="dxa"/>
          </w:tcPr>
          <w:p w14:paraId="001D93F5" w14:textId="77777777" w:rsidR="003707FB" w:rsidRDefault="003707FB" w:rsidP="004516A3">
            <w:pPr>
              <w:jc w:val="center"/>
              <w:rPr>
                <w:rFonts w:cs="Arial"/>
              </w:rPr>
            </w:pPr>
            <w:r>
              <w:rPr>
                <w:rFonts w:cs="Arial"/>
              </w:rPr>
              <w:t>Score</w:t>
            </w:r>
          </w:p>
        </w:tc>
        <w:tc>
          <w:tcPr>
            <w:tcW w:w="1134" w:type="dxa"/>
          </w:tcPr>
          <w:p w14:paraId="09C1D1A2" w14:textId="77777777" w:rsidR="003707FB" w:rsidRDefault="003707FB" w:rsidP="004516A3">
            <w:pPr>
              <w:jc w:val="center"/>
              <w:rPr>
                <w:rFonts w:cs="Arial"/>
              </w:rPr>
            </w:pPr>
            <w:r>
              <w:rPr>
                <w:rFonts w:cs="Arial"/>
              </w:rPr>
              <w:t>C</w:t>
            </w:r>
          </w:p>
        </w:tc>
        <w:tc>
          <w:tcPr>
            <w:tcW w:w="1134" w:type="dxa"/>
          </w:tcPr>
          <w:p w14:paraId="6B93ED19" w14:textId="77777777" w:rsidR="003707FB" w:rsidRDefault="003707FB" w:rsidP="004516A3">
            <w:pPr>
              <w:jc w:val="center"/>
              <w:rPr>
                <w:rFonts w:cs="Arial"/>
              </w:rPr>
            </w:pPr>
            <w:r>
              <w:rPr>
                <w:rFonts w:cs="Arial"/>
              </w:rPr>
              <w:t>Score</w:t>
            </w:r>
          </w:p>
        </w:tc>
        <w:tc>
          <w:tcPr>
            <w:tcW w:w="1134" w:type="dxa"/>
          </w:tcPr>
          <w:p w14:paraId="24FBB79C" w14:textId="77777777" w:rsidR="003707FB" w:rsidRDefault="003707FB" w:rsidP="004516A3">
            <w:pPr>
              <w:jc w:val="center"/>
              <w:rPr>
                <w:rFonts w:cs="Arial"/>
              </w:rPr>
            </w:pPr>
            <w:r>
              <w:rPr>
                <w:rFonts w:cs="Arial"/>
              </w:rPr>
              <w:t>D</w:t>
            </w:r>
          </w:p>
        </w:tc>
        <w:tc>
          <w:tcPr>
            <w:tcW w:w="1418" w:type="dxa"/>
          </w:tcPr>
          <w:p w14:paraId="67BF96A3" w14:textId="77777777" w:rsidR="003707FB" w:rsidRDefault="003707FB" w:rsidP="004516A3">
            <w:pPr>
              <w:jc w:val="center"/>
              <w:rPr>
                <w:rFonts w:cs="Arial"/>
              </w:rPr>
            </w:pPr>
            <w:r>
              <w:rPr>
                <w:rFonts w:cs="Arial"/>
              </w:rPr>
              <w:t>Score</w:t>
            </w:r>
          </w:p>
        </w:tc>
      </w:tr>
      <w:tr w:rsidR="003707FB" w14:paraId="0EA3A9DA" w14:textId="77777777" w:rsidTr="004516A3">
        <w:tc>
          <w:tcPr>
            <w:tcW w:w="1743" w:type="dxa"/>
          </w:tcPr>
          <w:p w14:paraId="56C65CC6" w14:textId="77777777" w:rsidR="003707FB" w:rsidRDefault="003707FB" w:rsidP="004516A3">
            <w:pPr>
              <w:rPr>
                <w:rFonts w:cs="Arial"/>
              </w:rPr>
            </w:pPr>
            <w:r>
              <w:rPr>
                <w:rFonts w:cs="Arial"/>
              </w:rPr>
              <w:t>Scenario 1</w:t>
            </w:r>
          </w:p>
        </w:tc>
        <w:tc>
          <w:tcPr>
            <w:tcW w:w="1200" w:type="dxa"/>
          </w:tcPr>
          <w:p w14:paraId="12E20B9F" w14:textId="77777777" w:rsidR="003707FB" w:rsidRDefault="003707FB" w:rsidP="004516A3">
            <w:pPr>
              <w:jc w:val="center"/>
              <w:rPr>
                <w:rFonts w:cs="Arial"/>
              </w:rPr>
            </w:pPr>
            <w:r>
              <w:rPr>
                <w:rFonts w:cs="Arial"/>
              </w:rPr>
              <w:t>10,002</w:t>
            </w:r>
          </w:p>
        </w:tc>
        <w:tc>
          <w:tcPr>
            <w:tcW w:w="1276" w:type="dxa"/>
            <w:vAlign w:val="center"/>
          </w:tcPr>
          <w:p w14:paraId="04E497A0" w14:textId="77777777" w:rsidR="003707FB" w:rsidRDefault="003707FB" w:rsidP="004516A3">
            <w:pPr>
              <w:jc w:val="center"/>
              <w:rPr>
                <w:rFonts w:cs="Arial"/>
                <w:color w:val="000000"/>
              </w:rPr>
            </w:pPr>
            <w:r>
              <w:rPr>
                <w:rFonts w:cs="Arial"/>
                <w:color w:val="000000"/>
              </w:rPr>
              <w:t>13.61</w:t>
            </w:r>
          </w:p>
        </w:tc>
        <w:tc>
          <w:tcPr>
            <w:tcW w:w="1134" w:type="dxa"/>
          </w:tcPr>
          <w:p w14:paraId="509985D4" w14:textId="77777777" w:rsidR="003707FB" w:rsidRPr="00CD2E63" w:rsidRDefault="003707FB" w:rsidP="004516A3">
            <w:pPr>
              <w:jc w:val="center"/>
              <w:rPr>
                <w:rFonts w:cs="Arial"/>
                <w:b/>
              </w:rPr>
            </w:pPr>
            <w:r w:rsidRPr="00CD2E63">
              <w:rPr>
                <w:rFonts w:cs="Arial"/>
                <w:b/>
                <w:color w:val="943634" w:themeColor="accent2" w:themeShade="BF"/>
              </w:rPr>
              <w:t>12,035</w:t>
            </w:r>
          </w:p>
        </w:tc>
        <w:tc>
          <w:tcPr>
            <w:tcW w:w="1134" w:type="dxa"/>
            <w:vAlign w:val="center"/>
          </w:tcPr>
          <w:p w14:paraId="2CAFF267" w14:textId="77777777" w:rsidR="003707FB" w:rsidRDefault="003707FB" w:rsidP="004516A3">
            <w:pPr>
              <w:jc w:val="center"/>
              <w:rPr>
                <w:rFonts w:cs="Arial"/>
                <w:color w:val="000000"/>
              </w:rPr>
            </w:pPr>
            <w:r>
              <w:rPr>
                <w:rFonts w:cs="Arial"/>
                <w:color w:val="000000"/>
              </w:rPr>
              <w:t>11.31</w:t>
            </w:r>
          </w:p>
        </w:tc>
        <w:tc>
          <w:tcPr>
            <w:tcW w:w="1134" w:type="dxa"/>
          </w:tcPr>
          <w:p w14:paraId="74F331D5" w14:textId="77777777" w:rsidR="003707FB" w:rsidRPr="00CD2E63" w:rsidRDefault="003707FB" w:rsidP="004516A3">
            <w:pPr>
              <w:jc w:val="center"/>
              <w:rPr>
                <w:rFonts w:cs="Arial"/>
                <w:b/>
              </w:rPr>
            </w:pPr>
            <w:r w:rsidRPr="00CD2E63">
              <w:rPr>
                <w:rFonts w:cs="Arial"/>
                <w:b/>
                <w:color w:val="4F81BD" w:themeColor="accent1"/>
              </w:rPr>
              <w:t>9,078</w:t>
            </w:r>
          </w:p>
        </w:tc>
        <w:tc>
          <w:tcPr>
            <w:tcW w:w="1418" w:type="dxa"/>
            <w:vAlign w:val="center"/>
          </w:tcPr>
          <w:p w14:paraId="30CB9F1B" w14:textId="77777777" w:rsidR="003707FB" w:rsidRDefault="003707FB" w:rsidP="004516A3">
            <w:pPr>
              <w:jc w:val="center"/>
              <w:rPr>
                <w:rFonts w:cs="Arial"/>
                <w:color w:val="000000"/>
              </w:rPr>
            </w:pPr>
            <w:r>
              <w:rPr>
                <w:rFonts w:cs="Arial"/>
                <w:color w:val="000000"/>
              </w:rPr>
              <w:t>15.00</w:t>
            </w:r>
          </w:p>
        </w:tc>
      </w:tr>
      <w:tr w:rsidR="003707FB" w14:paraId="7E1491CA" w14:textId="77777777" w:rsidTr="004516A3">
        <w:tc>
          <w:tcPr>
            <w:tcW w:w="1743" w:type="dxa"/>
          </w:tcPr>
          <w:p w14:paraId="37B7B7E8" w14:textId="77777777" w:rsidR="003707FB" w:rsidRDefault="003707FB" w:rsidP="004516A3">
            <w:pPr>
              <w:rPr>
                <w:rFonts w:cs="Arial"/>
              </w:rPr>
            </w:pPr>
            <w:r>
              <w:rPr>
                <w:rFonts w:cs="Arial"/>
              </w:rPr>
              <w:t>Scenario 2</w:t>
            </w:r>
          </w:p>
        </w:tc>
        <w:tc>
          <w:tcPr>
            <w:tcW w:w="1200" w:type="dxa"/>
          </w:tcPr>
          <w:p w14:paraId="1E172376" w14:textId="77777777" w:rsidR="003707FB" w:rsidRDefault="003707FB" w:rsidP="004516A3">
            <w:pPr>
              <w:jc w:val="center"/>
              <w:rPr>
                <w:rFonts w:cs="Arial"/>
              </w:rPr>
            </w:pPr>
            <w:r>
              <w:rPr>
                <w:rFonts w:cs="Arial"/>
              </w:rPr>
              <w:t>8,354</w:t>
            </w:r>
          </w:p>
        </w:tc>
        <w:tc>
          <w:tcPr>
            <w:tcW w:w="1276" w:type="dxa"/>
            <w:vAlign w:val="center"/>
          </w:tcPr>
          <w:p w14:paraId="78B83A15" w14:textId="77777777" w:rsidR="003707FB" w:rsidRDefault="003707FB" w:rsidP="004516A3">
            <w:pPr>
              <w:jc w:val="center"/>
              <w:rPr>
                <w:rFonts w:cs="Arial"/>
                <w:color w:val="000000"/>
              </w:rPr>
            </w:pPr>
            <w:r>
              <w:rPr>
                <w:rFonts w:cs="Arial"/>
                <w:color w:val="000000"/>
              </w:rPr>
              <w:t>9.73</w:t>
            </w:r>
          </w:p>
        </w:tc>
        <w:tc>
          <w:tcPr>
            <w:tcW w:w="1134" w:type="dxa"/>
          </w:tcPr>
          <w:p w14:paraId="4E993E20" w14:textId="77777777" w:rsidR="003707FB" w:rsidRDefault="003707FB" w:rsidP="004516A3">
            <w:pPr>
              <w:jc w:val="center"/>
              <w:rPr>
                <w:rFonts w:cs="Arial"/>
              </w:rPr>
            </w:pPr>
            <w:r>
              <w:rPr>
                <w:rFonts w:cs="Arial"/>
              </w:rPr>
              <w:t>8,126</w:t>
            </w:r>
          </w:p>
        </w:tc>
        <w:tc>
          <w:tcPr>
            <w:tcW w:w="1134" w:type="dxa"/>
            <w:vAlign w:val="center"/>
          </w:tcPr>
          <w:p w14:paraId="67F12D43" w14:textId="77777777" w:rsidR="003707FB" w:rsidRDefault="003707FB" w:rsidP="004516A3">
            <w:pPr>
              <w:jc w:val="center"/>
              <w:rPr>
                <w:rFonts w:cs="Arial"/>
                <w:color w:val="000000"/>
              </w:rPr>
            </w:pPr>
            <w:r>
              <w:rPr>
                <w:rFonts w:cs="Arial"/>
                <w:color w:val="000000"/>
              </w:rPr>
              <w:t>10.00</w:t>
            </w:r>
          </w:p>
        </w:tc>
        <w:tc>
          <w:tcPr>
            <w:tcW w:w="1134" w:type="dxa"/>
          </w:tcPr>
          <w:p w14:paraId="2A6242CD" w14:textId="77777777" w:rsidR="003707FB" w:rsidRDefault="003707FB" w:rsidP="004516A3">
            <w:pPr>
              <w:jc w:val="center"/>
              <w:rPr>
                <w:rFonts w:cs="Arial"/>
              </w:rPr>
            </w:pPr>
            <w:r>
              <w:rPr>
                <w:rFonts w:cs="Arial"/>
              </w:rPr>
              <w:t>8,254</w:t>
            </w:r>
          </w:p>
        </w:tc>
        <w:tc>
          <w:tcPr>
            <w:tcW w:w="1418" w:type="dxa"/>
            <w:vAlign w:val="center"/>
          </w:tcPr>
          <w:p w14:paraId="16A975B0" w14:textId="77777777" w:rsidR="003707FB" w:rsidRDefault="003707FB" w:rsidP="004516A3">
            <w:pPr>
              <w:jc w:val="center"/>
              <w:rPr>
                <w:rFonts w:cs="Arial"/>
                <w:color w:val="000000"/>
              </w:rPr>
            </w:pPr>
            <w:r>
              <w:rPr>
                <w:rFonts w:cs="Arial"/>
                <w:color w:val="000000"/>
              </w:rPr>
              <w:t>9.84</w:t>
            </w:r>
          </w:p>
        </w:tc>
      </w:tr>
      <w:tr w:rsidR="003707FB" w14:paraId="73D7234C" w14:textId="77777777" w:rsidTr="004516A3">
        <w:tc>
          <w:tcPr>
            <w:tcW w:w="1743" w:type="dxa"/>
          </w:tcPr>
          <w:p w14:paraId="7629DCB4" w14:textId="77777777" w:rsidR="003707FB" w:rsidRDefault="003707FB" w:rsidP="004516A3">
            <w:pPr>
              <w:rPr>
                <w:rFonts w:cs="Arial"/>
              </w:rPr>
            </w:pPr>
            <w:r>
              <w:rPr>
                <w:rFonts w:cs="Arial"/>
              </w:rPr>
              <w:t>Scenario 3</w:t>
            </w:r>
          </w:p>
        </w:tc>
        <w:tc>
          <w:tcPr>
            <w:tcW w:w="1200" w:type="dxa"/>
          </w:tcPr>
          <w:p w14:paraId="3F04DC01" w14:textId="77777777" w:rsidR="003707FB" w:rsidRDefault="003707FB" w:rsidP="004516A3">
            <w:pPr>
              <w:jc w:val="center"/>
              <w:rPr>
                <w:rFonts w:cs="Arial"/>
              </w:rPr>
            </w:pPr>
            <w:r>
              <w:rPr>
                <w:rFonts w:cs="Arial"/>
              </w:rPr>
              <w:t>124,542</w:t>
            </w:r>
          </w:p>
        </w:tc>
        <w:tc>
          <w:tcPr>
            <w:tcW w:w="1276" w:type="dxa"/>
            <w:vAlign w:val="center"/>
          </w:tcPr>
          <w:p w14:paraId="3878DA85" w14:textId="77777777" w:rsidR="003707FB" w:rsidRDefault="003707FB" w:rsidP="004516A3">
            <w:pPr>
              <w:jc w:val="center"/>
              <w:rPr>
                <w:rFonts w:cs="Arial"/>
                <w:color w:val="000000"/>
              </w:rPr>
            </w:pPr>
            <w:r>
              <w:rPr>
                <w:rFonts w:cs="Arial"/>
                <w:color w:val="000000"/>
              </w:rPr>
              <w:t>4.97</w:t>
            </w:r>
          </w:p>
        </w:tc>
        <w:tc>
          <w:tcPr>
            <w:tcW w:w="1134" w:type="dxa"/>
          </w:tcPr>
          <w:p w14:paraId="0F63F716" w14:textId="77777777" w:rsidR="003707FB" w:rsidRDefault="003707FB" w:rsidP="004516A3">
            <w:pPr>
              <w:jc w:val="center"/>
              <w:rPr>
                <w:rFonts w:cs="Arial"/>
              </w:rPr>
            </w:pPr>
            <w:r>
              <w:rPr>
                <w:rFonts w:cs="Arial"/>
              </w:rPr>
              <w:t>123,897</w:t>
            </w:r>
          </w:p>
        </w:tc>
        <w:tc>
          <w:tcPr>
            <w:tcW w:w="1134" w:type="dxa"/>
            <w:vAlign w:val="center"/>
          </w:tcPr>
          <w:p w14:paraId="090AC782" w14:textId="77777777" w:rsidR="003707FB" w:rsidRDefault="003707FB" w:rsidP="004516A3">
            <w:pPr>
              <w:jc w:val="center"/>
              <w:rPr>
                <w:rFonts w:cs="Arial"/>
                <w:color w:val="000000"/>
              </w:rPr>
            </w:pPr>
            <w:r>
              <w:rPr>
                <w:rFonts w:cs="Arial"/>
                <w:color w:val="000000"/>
              </w:rPr>
              <w:t>5.00</w:t>
            </w:r>
          </w:p>
        </w:tc>
        <w:tc>
          <w:tcPr>
            <w:tcW w:w="1134" w:type="dxa"/>
          </w:tcPr>
          <w:p w14:paraId="7D9488C2" w14:textId="77777777" w:rsidR="003707FB" w:rsidRDefault="003707FB" w:rsidP="004516A3">
            <w:pPr>
              <w:jc w:val="center"/>
              <w:rPr>
                <w:rFonts w:cs="Arial"/>
              </w:rPr>
            </w:pPr>
            <w:r>
              <w:rPr>
                <w:rFonts w:cs="Arial"/>
              </w:rPr>
              <w:t>123,994</w:t>
            </w:r>
          </w:p>
        </w:tc>
        <w:tc>
          <w:tcPr>
            <w:tcW w:w="1418" w:type="dxa"/>
            <w:vAlign w:val="center"/>
          </w:tcPr>
          <w:p w14:paraId="464F8611" w14:textId="77777777" w:rsidR="003707FB" w:rsidRDefault="003707FB" w:rsidP="004516A3">
            <w:pPr>
              <w:jc w:val="center"/>
              <w:rPr>
                <w:rFonts w:cs="Arial"/>
                <w:color w:val="000000"/>
              </w:rPr>
            </w:pPr>
            <w:r>
              <w:rPr>
                <w:rFonts w:cs="Arial"/>
                <w:color w:val="000000"/>
              </w:rPr>
              <w:t>5.00</w:t>
            </w:r>
          </w:p>
        </w:tc>
      </w:tr>
      <w:tr w:rsidR="003707FB" w14:paraId="235458F3" w14:textId="77777777" w:rsidTr="004516A3">
        <w:tc>
          <w:tcPr>
            <w:tcW w:w="1743" w:type="dxa"/>
          </w:tcPr>
          <w:p w14:paraId="1F7214BF" w14:textId="77777777" w:rsidR="003707FB" w:rsidRDefault="003707FB" w:rsidP="004516A3">
            <w:pPr>
              <w:rPr>
                <w:rFonts w:cs="Arial"/>
              </w:rPr>
            </w:pPr>
            <w:r>
              <w:rPr>
                <w:rFonts w:cs="Arial"/>
              </w:rPr>
              <w:t>Scenario 4</w:t>
            </w:r>
          </w:p>
        </w:tc>
        <w:tc>
          <w:tcPr>
            <w:tcW w:w="1200" w:type="dxa"/>
          </w:tcPr>
          <w:p w14:paraId="769299DB" w14:textId="77777777" w:rsidR="003707FB" w:rsidRDefault="003707FB" w:rsidP="004516A3">
            <w:pPr>
              <w:jc w:val="center"/>
              <w:rPr>
                <w:rFonts w:cs="Arial"/>
              </w:rPr>
            </w:pPr>
            <w:r>
              <w:rPr>
                <w:rFonts w:cs="Arial"/>
              </w:rPr>
              <w:t>18,157</w:t>
            </w:r>
          </w:p>
        </w:tc>
        <w:tc>
          <w:tcPr>
            <w:tcW w:w="1276" w:type="dxa"/>
            <w:vAlign w:val="center"/>
          </w:tcPr>
          <w:p w14:paraId="712568C8" w14:textId="77777777" w:rsidR="003707FB" w:rsidRDefault="003707FB" w:rsidP="004516A3">
            <w:pPr>
              <w:jc w:val="center"/>
              <w:rPr>
                <w:rFonts w:cs="Arial"/>
                <w:color w:val="000000"/>
              </w:rPr>
            </w:pPr>
            <w:r>
              <w:rPr>
                <w:rFonts w:cs="Arial"/>
                <w:color w:val="000000"/>
              </w:rPr>
              <w:t>1.98</w:t>
            </w:r>
          </w:p>
        </w:tc>
        <w:tc>
          <w:tcPr>
            <w:tcW w:w="1134" w:type="dxa"/>
          </w:tcPr>
          <w:p w14:paraId="4331B52B" w14:textId="77777777" w:rsidR="003707FB" w:rsidRDefault="003707FB" w:rsidP="004516A3">
            <w:pPr>
              <w:jc w:val="center"/>
              <w:rPr>
                <w:rFonts w:cs="Arial"/>
              </w:rPr>
            </w:pPr>
            <w:r>
              <w:rPr>
                <w:rFonts w:cs="Arial"/>
              </w:rPr>
              <w:t>19,654</w:t>
            </w:r>
          </w:p>
        </w:tc>
        <w:tc>
          <w:tcPr>
            <w:tcW w:w="1134" w:type="dxa"/>
            <w:vAlign w:val="center"/>
          </w:tcPr>
          <w:p w14:paraId="65001DD7" w14:textId="77777777" w:rsidR="003707FB" w:rsidRDefault="003707FB" w:rsidP="004516A3">
            <w:pPr>
              <w:jc w:val="center"/>
              <w:rPr>
                <w:rFonts w:cs="Arial"/>
                <w:color w:val="000000"/>
              </w:rPr>
            </w:pPr>
            <w:r>
              <w:rPr>
                <w:rFonts w:cs="Arial"/>
                <w:color w:val="000000"/>
              </w:rPr>
              <w:t>1.83</w:t>
            </w:r>
          </w:p>
        </w:tc>
        <w:tc>
          <w:tcPr>
            <w:tcW w:w="1134" w:type="dxa"/>
          </w:tcPr>
          <w:p w14:paraId="5085BE89" w14:textId="77777777" w:rsidR="003707FB" w:rsidRDefault="003707FB" w:rsidP="004516A3">
            <w:pPr>
              <w:jc w:val="center"/>
              <w:rPr>
                <w:rFonts w:cs="Arial"/>
              </w:rPr>
            </w:pPr>
            <w:r>
              <w:rPr>
                <w:rFonts w:cs="Arial"/>
              </w:rPr>
              <w:t>18,012</w:t>
            </w:r>
          </w:p>
        </w:tc>
        <w:tc>
          <w:tcPr>
            <w:tcW w:w="1418" w:type="dxa"/>
            <w:vAlign w:val="center"/>
          </w:tcPr>
          <w:p w14:paraId="35EB6A28" w14:textId="77777777" w:rsidR="003707FB" w:rsidRDefault="003707FB" w:rsidP="004516A3">
            <w:pPr>
              <w:jc w:val="center"/>
              <w:rPr>
                <w:rFonts w:cs="Arial"/>
                <w:color w:val="000000"/>
              </w:rPr>
            </w:pPr>
            <w:r>
              <w:rPr>
                <w:rFonts w:cs="Arial"/>
                <w:color w:val="000000"/>
              </w:rPr>
              <w:t>2.00</w:t>
            </w:r>
          </w:p>
        </w:tc>
      </w:tr>
      <w:tr w:rsidR="003707FB" w14:paraId="06E71133" w14:textId="77777777" w:rsidTr="004516A3">
        <w:tc>
          <w:tcPr>
            <w:tcW w:w="1743" w:type="dxa"/>
          </w:tcPr>
          <w:p w14:paraId="75E522A3" w14:textId="77777777" w:rsidR="003707FB" w:rsidRDefault="003707FB" w:rsidP="004516A3">
            <w:pPr>
              <w:rPr>
                <w:rFonts w:cs="Arial"/>
              </w:rPr>
            </w:pPr>
            <w:r>
              <w:rPr>
                <w:rFonts w:cs="Arial"/>
              </w:rPr>
              <w:t>Scenario 5</w:t>
            </w:r>
          </w:p>
        </w:tc>
        <w:tc>
          <w:tcPr>
            <w:tcW w:w="1200" w:type="dxa"/>
          </w:tcPr>
          <w:p w14:paraId="726EC88A" w14:textId="77777777" w:rsidR="003707FB" w:rsidRDefault="003707FB" w:rsidP="004516A3">
            <w:pPr>
              <w:jc w:val="center"/>
              <w:rPr>
                <w:rFonts w:cs="Arial"/>
              </w:rPr>
            </w:pPr>
            <w:r>
              <w:rPr>
                <w:rFonts w:cs="Arial"/>
              </w:rPr>
              <w:t>29,257</w:t>
            </w:r>
          </w:p>
        </w:tc>
        <w:tc>
          <w:tcPr>
            <w:tcW w:w="1276" w:type="dxa"/>
            <w:vAlign w:val="center"/>
          </w:tcPr>
          <w:p w14:paraId="1F1043C1" w14:textId="77777777" w:rsidR="003707FB" w:rsidRDefault="003707FB" w:rsidP="004516A3">
            <w:pPr>
              <w:jc w:val="center"/>
              <w:rPr>
                <w:rFonts w:cs="Arial"/>
                <w:color w:val="000000"/>
              </w:rPr>
            </w:pPr>
            <w:r>
              <w:rPr>
                <w:rFonts w:cs="Arial"/>
                <w:color w:val="000000"/>
              </w:rPr>
              <w:t>2.88</w:t>
            </w:r>
          </w:p>
        </w:tc>
        <w:tc>
          <w:tcPr>
            <w:tcW w:w="1134" w:type="dxa"/>
          </w:tcPr>
          <w:p w14:paraId="4E041310" w14:textId="77777777" w:rsidR="003707FB" w:rsidRDefault="003707FB" w:rsidP="004516A3">
            <w:pPr>
              <w:jc w:val="center"/>
              <w:rPr>
                <w:rFonts w:cs="Arial"/>
              </w:rPr>
            </w:pPr>
            <w:r>
              <w:rPr>
                <w:rFonts w:cs="Arial"/>
              </w:rPr>
              <w:t>28,123</w:t>
            </w:r>
          </w:p>
        </w:tc>
        <w:tc>
          <w:tcPr>
            <w:tcW w:w="1134" w:type="dxa"/>
            <w:vAlign w:val="center"/>
          </w:tcPr>
          <w:p w14:paraId="0D5C1F63" w14:textId="77777777" w:rsidR="003707FB" w:rsidRDefault="003707FB" w:rsidP="004516A3">
            <w:pPr>
              <w:jc w:val="center"/>
              <w:rPr>
                <w:rFonts w:cs="Arial"/>
                <w:color w:val="000000"/>
              </w:rPr>
            </w:pPr>
            <w:r>
              <w:rPr>
                <w:rFonts w:cs="Arial"/>
                <w:color w:val="000000"/>
              </w:rPr>
              <w:t>3.00</w:t>
            </w:r>
          </w:p>
        </w:tc>
        <w:tc>
          <w:tcPr>
            <w:tcW w:w="1134" w:type="dxa"/>
          </w:tcPr>
          <w:p w14:paraId="222CD2E3" w14:textId="77777777" w:rsidR="003707FB" w:rsidRDefault="003707FB" w:rsidP="004516A3">
            <w:pPr>
              <w:jc w:val="center"/>
              <w:rPr>
                <w:rFonts w:cs="Arial"/>
              </w:rPr>
            </w:pPr>
            <w:r>
              <w:rPr>
                <w:rFonts w:cs="Arial"/>
              </w:rPr>
              <w:t>28,857</w:t>
            </w:r>
          </w:p>
        </w:tc>
        <w:tc>
          <w:tcPr>
            <w:tcW w:w="1418" w:type="dxa"/>
            <w:vAlign w:val="center"/>
          </w:tcPr>
          <w:p w14:paraId="2CA3119A" w14:textId="77777777" w:rsidR="003707FB" w:rsidRDefault="003707FB" w:rsidP="004516A3">
            <w:pPr>
              <w:jc w:val="center"/>
              <w:rPr>
                <w:rFonts w:cs="Arial"/>
                <w:color w:val="000000"/>
              </w:rPr>
            </w:pPr>
            <w:r>
              <w:rPr>
                <w:rFonts w:cs="Arial"/>
                <w:color w:val="000000"/>
              </w:rPr>
              <w:t>2.92</w:t>
            </w:r>
          </w:p>
        </w:tc>
      </w:tr>
      <w:tr w:rsidR="003707FB" w14:paraId="3C6A4EB7" w14:textId="77777777" w:rsidTr="004516A3">
        <w:tc>
          <w:tcPr>
            <w:tcW w:w="1743" w:type="dxa"/>
          </w:tcPr>
          <w:p w14:paraId="698B733E" w14:textId="77777777" w:rsidR="003707FB" w:rsidRDefault="003707FB" w:rsidP="004516A3">
            <w:pPr>
              <w:rPr>
                <w:rFonts w:cs="Arial"/>
              </w:rPr>
            </w:pPr>
            <w:r>
              <w:rPr>
                <w:rFonts w:cs="Arial"/>
              </w:rPr>
              <w:t>Scenario 6</w:t>
            </w:r>
          </w:p>
        </w:tc>
        <w:tc>
          <w:tcPr>
            <w:tcW w:w="1200" w:type="dxa"/>
            <w:tcBorders>
              <w:bottom w:val="single" w:sz="4" w:space="0" w:color="auto"/>
            </w:tcBorders>
          </w:tcPr>
          <w:p w14:paraId="25D107B0" w14:textId="77777777" w:rsidR="003707FB" w:rsidRDefault="003707FB" w:rsidP="004516A3">
            <w:pPr>
              <w:jc w:val="center"/>
              <w:rPr>
                <w:rFonts w:cs="Arial"/>
              </w:rPr>
            </w:pPr>
            <w:r>
              <w:rPr>
                <w:rFonts w:cs="Arial"/>
              </w:rPr>
              <w:t>13,125</w:t>
            </w:r>
          </w:p>
        </w:tc>
        <w:tc>
          <w:tcPr>
            <w:tcW w:w="1276" w:type="dxa"/>
            <w:vAlign w:val="center"/>
          </w:tcPr>
          <w:p w14:paraId="5F20AF92" w14:textId="77777777" w:rsidR="003707FB" w:rsidRDefault="003707FB" w:rsidP="004516A3">
            <w:pPr>
              <w:jc w:val="center"/>
              <w:rPr>
                <w:rFonts w:cs="Arial"/>
                <w:color w:val="000000"/>
              </w:rPr>
            </w:pPr>
            <w:r>
              <w:rPr>
                <w:rFonts w:cs="Arial"/>
                <w:color w:val="000000"/>
              </w:rPr>
              <w:t>5.00</w:t>
            </w:r>
          </w:p>
        </w:tc>
        <w:tc>
          <w:tcPr>
            <w:tcW w:w="1134" w:type="dxa"/>
            <w:tcBorders>
              <w:bottom w:val="single" w:sz="4" w:space="0" w:color="auto"/>
            </w:tcBorders>
          </w:tcPr>
          <w:p w14:paraId="03FC5C91" w14:textId="77777777" w:rsidR="003707FB" w:rsidRDefault="003707FB" w:rsidP="004516A3">
            <w:pPr>
              <w:jc w:val="center"/>
              <w:rPr>
                <w:rFonts w:cs="Arial"/>
              </w:rPr>
            </w:pPr>
            <w:r>
              <w:rPr>
                <w:rFonts w:cs="Arial"/>
              </w:rPr>
              <w:t>14,012</w:t>
            </w:r>
          </w:p>
        </w:tc>
        <w:tc>
          <w:tcPr>
            <w:tcW w:w="1134" w:type="dxa"/>
            <w:vAlign w:val="center"/>
          </w:tcPr>
          <w:p w14:paraId="0377E911" w14:textId="77777777" w:rsidR="003707FB" w:rsidRDefault="003707FB" w:rsidP="004516A3">
            <w:pPr>
              <w:jc w:val="center"/>
              <w:rPr>
                <w:rFonts w:cs="Arial"/>
                <w:color w:val="000000"/>
              </w:rPr>
            </w:pPr>
            <w:r>
              <w:rPr>
                <w:rFonts w:cs="Arial"/>
                <w:color w:val="000000"/>
              </w:rPr>
              <w:t>4.68</w:t>
            </w:r>
          </w:p>
        </w:tc>
        <w:tc>
          <w:tcPr>
            <w:tcW w:w="1134" w:type="dxa"/>
            <w:tcBorders>
              <w:bottom w:val="single" w:sz="4" w:space="0" w:color="auto"/>
            </w:tcBorders>
          </w:tcPr>
          <w:p w14:paraId="2A34E21B" w14:textId="77777777" w:rsidR="003707FB" w:rsidRDefault="003707FB" w:rsidP="004516A3">
            <w:pPr>
              <w:jc w:val="center"/>
              <w:rPr>
                <w:rFonts w:cs="Arial"/>
              </w:rPr>
            </w:pPr>
            <w:r>
              <w:rPr>
                <w:rFonts w:cs="Arial"/>
              </w:rPr>
              <w:t>13,892</w:t>
            </w:r>
          </w:p>
        </w:tc>
        <w:tc>
          <w:tcPr>
            <w:tcW w:w="1418" w:type="dxa"/>
            <w:vAlign w:val="center"/>
          </w:tcPr>
          <w:p w14:paraId="49D2F0BD" w14:textId="77777777" w:rsidR="003707FB" w:rsidRDefault="003707FB" w:rsidP="004516A3">
            <w:pPr>
              <w:jc w:val="center"/>
              <w:rPr>
                <w:rFonts w:cs="Arial"/>
                <w:color w:val="000000"/>
              </w:rPr>
            </w:pPr>
            <w:r>
              <w:rPr>
                <w:rFonts w:cs="Arial"/>
                <w:color w:val="000000"/>
              </w:rPr>
              <w:t>4.72</w:t>
            </w:r>
          </w:p>
        </w:tc>
      </w:tr>
      <w:tr w:rsidR="003707FB" w14:paraId="283851C2" w14:textId="77777777" w:rsidTr="004516A3">
        <w:tc>
          <w:tcPr>
            <w:tcW w:w="1743" w:type="dxa"/>
          </w:tcPr>
          <w:p w14:paraId="555A83F8" w14:textId="77777777" w:rsidR="003707FB" w:rsidRDefault="003707FB" w:rsidP="004516A3">
            <w:pPr>
              <w:rPr>
                <w:rFonts w:cs="Arial"/>
              </w:rPr>
            </w:pPr>
            <w:r>
              <w:rPr>
                <w:rFonts w:cs="Arial"/>
              </w:rPr>
              <w:t>TOTAL</w:t>
            </w:r>
          </w:p>
          <w:p w14:paraId="0C85917F" w14:textId="77777777" w:rsidR="003707FB" w:rsidRDefault="003707FB" w:rsidP="004516A3">
            <w:pPr>
              <w:rPr>
                <w:rFonts w:cs="Arial"/>
              </w:rPr>
            </w:pPr>
            <w:r>
              <w:rPr>
                <w:rFonts w:cs="Arial"/>
              </w:rPr>
              <w:t>SCORE</w:t>
            </w:r>
          </w:p>
        </w:tc>
        <w:tc>
          <w:tcPr>
            <w:tcW w:w="1200" w:type="dxa"/>
            <w:shd w:val="clear" w:color="auto" w:fill="F2F2F2" w:themeFill="background1" w:themeFillShade="F2"/>
          </w:tcPr>
          <w:p w14:paraId="7B2B64CA" w14:textId="77777777" w:rsidR="003707FB" w:rsidRDefault="003707FB" w:rsidP="004516A3">
            <w:pPr>
              <w:jc w:val="center"/>
              <w:rPr>
                <w:rFonts w:cs="Arial"/>
              </w:rPr>
            </w:pPr>
          </w:p>
        </w:tc>
        <w:tc>
          <w:tcPr>
            <w:tcW w:w="1276" w:type="dxa"/>
          </w:tcPr>
          <w:p w14:paraId="4AC6874D" w14:textId="77777777" w:rsidR="003707FB" w:rsidRPr="00805EB2" w:rsidRDefault="003707FB" w:rsidP="004516A3">
            <w:pPr>
              <w:jc w:val="center"/>
              <w:rPr>
                <w:rFonts w:cs="Arial"/>
                <w:color w:val="000000"/>
              </w:rPr>
            </w:pPr>
            <w:r w:rsidRPr="00805EB2">
              <w:rPr>
                <w:rFonts w:cs="Arial"/>
                <w:color w:val="000000"/>
              </w:rPr>
              <w:t>38.18</w:t>
            </w:r>
          </w:p>
          <w:p w14:paraId="3D4180CC" w14:textId="77777777" w:rsidR="003707FB" w:rsidRPr="00805EB2" w:rsidRDefault="003707FB" w:rsidP="004516A3">
            <w:pPr>
              <w:jc w:val="center"/>
              <w:rPr>
                <w:rFonts w:cs="Arial"/>
              </w:rPr>
            </w:pPr>
          </w:p>
        </w:tc>
        <w:tc>
          <w:tcPr>
            <w:tcW w:w="1134" w:type="dxa"/>
            <w:shd w:val="clear" w:color="auto" w:fill="F2F2F2" w:themeFill="background1" w:themeFillShade="F2"/>
          </w:tcPr>
          <w:p w14:paraId="14F6D433" w14:textId="77777777" w:rsidR="003707FB" w:rsidRPr="00805EB2" w:rsidRDefault="003707FB" w:rsidP="004516A3">
            <w:pPr>
              <w:jc w:val="center"/>
              <w:rPr>
                <w:rFonts w:cs="Arial"/>
              </w:rPr>
            </w:pPr>
          </w:p>
        </w:tc>
        <w:tc>
          <w:tcPr>
            <w:tcW w:w="1134" w:type="dxa"/>
          </w:tcPr>
          <w:p w14:paraId="5C3763F2" w14:textId="77777777" w:rsidR="003707FB" w:rsidRPr="00805EB2" w:rsidRDefault="003707FB" w:rsidP="004516A3">
            <w:pPr>
              <w:jc w:val="center"/>
              <w:rPr>
                <w:rFonts w:cs="Arial"/>
                <w:color w:val="000000"/>
              </w:rPr>
            </w:pPr>
            <w:r w:rsidRPr="00805EB2">
              <w:rPr>
                <w:rFonts w:cs="Arial"/>
                <w:color w:val="000000"/>
              </w:rPr>
              <w:t>35.83</w:t>
            </w:r>
          </w:p>
          <w:p w14:paraId="54021653" w14:textId="77777777" w:rsidR="003707FB" w:rsidRPr="00805EB2" w:rsidRDefault="003707FB" w:rsidP="004516A3">
            <w:pPr>
              <w:jc w:val="center"/>
              <w:rPr>
                <w:rFonts w:cs="Arial"/>
              </w:rPr>
            </w:pPr>
          </w:p>
        </w:tc>
        <w:tc>
          <w:tcPr>
            <w:tcW w:w="1134" w:type="dxa"/>
            <w:shd w:val="clear" w:color="auto" w:fill="F2F2F2" w:themeFill="background1" w:themeFillShade="F2"/>
          </w:tcPr>
          <w:p w14:paraId="6F1F5F11" w14:textId="77777777" w:rsidR="003707FB" w:rsidRPr="00805EB2" w:rsidRDefault="003707FB" w:rsidP="004516A3">
            <w:pPr>
              <w:jc w:val="center"/>
              <w:rPr>
                <w:rFonts w:cs="Arial"/>
              </w:rPr>
            </w:pPr>
          </w:p>
        </w:tc>
        <w:tc>
          <w:tcPr>
            <w:tcW w:w="1418" w:type="dxa"/>
          </w:tcPr>
          <w:p w14:paraId="218F051D" w14:textId="77777777" w:rsidR="003707FB" w:rsidRPr="00805EB2" w:rsidRDefault="003707FB" w:rsidP="004516A3">
            <w:pPr>
              <w:jc w:val="center"/>
              <w:rPr>
                <w:rFonts w:cs="Arial"/>
                <w:color w:val="000000"/>
              </w:rPr>
            </w:pPr>
            <w:r w:rsidRPr="00805EB2">
              <w:rPr>
                <w:rFonts w:cs="Arial"/>
                <w:color w:val="000000"/>
              </w:rPr>
              <w:t>39.49</w:t>
            </w:r>
          </w:p>
          <w:p w14:paraId="06C3FFC8" w14:textId="77777777" w:rsidR="003707FB" w:rsidRPr="00805EB2" w:rsidRDefault="003707FB" w:rsidP="004516A3">
            <w:pPr>
              <w:jc w:val="center"/>
              <w:rPr>
                <w:rFonts w:cs="Arial"/>
              </w:rPr>
            </w:pPr>
          </w:p>
        </w:tc>
      </w:tr>
    </w:tbl>
    <w:p w14:paraId="13A53880" w14:textId="77777777" w:rsidR="003707FB" w:rsidRDefault="003707FB" w:rsidP="003707FB">
      <w:pPr>
        <w:pStyle w:val="ListParagraph"/>
        <w:ind w:left="0"/>
        <w:rPr>
          <w:highlight w:val="green"/>
        </w:rPr>
      </w:pPr>
    </w:p>
    <w:p w14:paraId="447542BE" w14:textId="77777777" w:rsidR="003707FB" w:rsidRPr="003707FB" w:rsidRDefault="003707FB" w:rsidP="003707FB">
      <w:pPr>
        <w:pStyle w:val="Default"/>
        <w:numPr>
          <w:ilvl w:val="0"/>
          <w:numId w:val="1"/>
        </w:numPr>
        <w:tabs>
          <w:tab w:val="left" w:pos="426"/>
        </w:tabs>
        <w:ind w:left="0" w:firstLine="0"/>
        <w:rPr>
          <w:color w:val="auto"/>
          <w:sz w:val="22"/>
          <w:szCs w:val="22"/>
        </w:rPr>
      </w:pPr>
      <w:r w:rsidRPr="003707FB">
        <w:rPr>
          <w:sz w:val="22"/>
          <w:szCs w:val="22"/>
        </w:rPr>
        <w:t xml:space="preserve">The score for each scenario will be added together to get the final Financial score. </w:t>
      </w:r>
    </w:p>
    <w:p w14:paraId="618E4E5C" w14:textId="77777777" w:rsidR="003707FB" w:rsidRPr="003707FB" w:rsidRDefault="003707FB" w:rsidP="003707FB">
      <w:pPr>
        <w:pStyle w:val="Default"/>
        <w:tabs>
          <w:tab w:val="left" w:pos="426"/>
        </w:tabs>
        <w:rPr>
          <w:color w:val="auto"/>
          <w:sz w:val="22"/>
          <w:szCs w:val="22"/>
        </w:rPr>
      </w:pPr>
    </w:p>
    <w:p w14:paraId="2B61095F" w14:textId="77777777" w:rsidR="003707FB" w:rsidRPr="003707FB" w:rsidRDefault="003707FB" w:rsidP="003707FB">
      <w:pPr>
        <w:pStyle w:val="Default"/>
        <w:numPr>
          <w:ilvl w:val="0"/>
          <w:numId w:val="1"/>
        </w:numPr>
        <w:tabs>
          <w:tab w:val="left" w:pos="426"/>
        </w:tabs>
        <w:ind w:left="0" w:firstLine="0"/>
        <w:rPr>
          <w:color w:val="auto"/>
          <w:sz w:val="22"/>
          <w:szCs w:val="22"/>
        </w:rPr>
      </w:pPr>
      <w:r w:rsidRPr="003707FB">
        <w:rPr>
          <w:sz w:val="22"/>
          <w:szCs w:val="22"/>
        </w:rPr>
        <w:t xml:space="preserve">The Financial Score will then be </w:t>
      </w:r>
      <w:r>
        <w:rPr>
          <w:sz w:val="22"/>
          <w:szCs w:val="22"/>
        </w:rPr>
        <w:t xml:space="preserve">combined with </w:t>
      </w:r>
      <w:r w:rsidRPr="003707FB">
        <w:rPr>
          <w:sz w:val="22"/>
          <w:szCs w:val="22"/>
        </w:rPr>
        <w:t xml:space="preserve">the Technical Score to obtain the overall Tender Score as shown below. </w:t>
      </w:r>
    </w:p>
    <w:p w14:paraId="44B15535" w14:textId="77777777" w:rsidR="003707FB" w:rsidRDefault="003707FB" w:rsidP="003707FB">
      <w:pPr>
        <w:pStyle w:val="ListParagraph"/>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92"/>
        <w:gridCol w:w="992"/>
        <w:gridCol w:w="850"/>
        <w:gridCol w:w="851"/>
        <w:gridCol w:w="3119"/>
      </w:tblGrid>
      <w:tr w:rsidR="003707FB" w:rsidRPr="00D47901" w14:paraId="21346C7A" w14:textId="77777777" w:rsidTr="004516A3">
        <w:trPr>
          <w:trHeight w:val="465"/>
        </w:trPr>
        <w:tc>
          <w:tcPr>
            <w:tcW w:w="851" w:type="dxa"/>
            <w:tcBorders>
              <w:top w:val="single" w:sz="4" w:space="0" w:color="auto"/>
              <w:left w:val="single" w:sz="4" w:space="0" w:color="auto"/>
              <w:bottom w:val="single" w:sz="4" w:space="0" w:color="auto"/>
              <w:right w:val="single" w:sz="4" w:space="0" w:color="auto"/>
            </w:tcBorders>
            <w:vAlign w:val="center"/>
            <w:hideMark/>
          </w:tcPr>
          <w:p w14:paraId="621EA7F8" w14:textId="77777777" w:rsidR="003707FB" w:rsidRPr="00D47901" w:rsidRDefault="003707FB" w:rsidP="004516A3">
            <w:pPr>
              <w:jc w:val="center"/>
              <w:rPr>
                <w:rFonts w:cs="Arial"/>
                <w:sz w:val="16"/>
                <w:szCs w:val="16"/>
              </w:rPr>
            </w:pPr>
            <w:r w:rsidRPr="00D47901">
              <w:rPr>
                <w:rFonts w:cs="Arial"/>
                <w:sz w:val="16"/>
                <w:szCs w:val="16"/>
              </w:rPr>
              <w:t>Tender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1ECD81" w14:textId="77777777" w:rsidR="003707FB" w:rsidRPr="00D47901" w:rsidRDefault="003707FB" w:rsidP="004516A3">
            <w:pPr>
              <w:jc w:val="center"/>
              <w:rPr>
                <w:rFonts w:cs="Arial"/>
                <w:sz w:val="16"/>
                <w:szCs w:val="16"/>
              </w:rPr>
            </w:pPr>
            <w:r w:rsidRPr="00D47901">
              <w:rPr>
                <w:rFonts w:cs="Arial"/>
                <w:sz w:val="16"/>
                <w:szCs w:val="16"/>
              </w:rPr>
              <w:t>Commercial Compliance</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BEA3BB" w14:textId="77777777" w:rsidR="003707FB" w:rsidRPr="00D47901" w:rsidRDefault="003707FB" w:rsidP="004516A3">
            <w:pPr>
              <w:jc w:val="center"/>
              <w:rPr>
                <w:rFonts w:cs="Arial"/>
                <w:sz w:val="16"/>
                <w:szCs w:val="16"/>
              </w:rPr>
            </w:pPr>
            <w:r w:rsidRPr="00D47901">
              <w:rPr>
                <w:rFonts w:cs="Arial"/>
                <w:sz w:val="16"/>
                <w:szCs w:val="16"/>
              </w:rPr>
              <w:t>Total Technical Score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9C1CEA" w14:textId="77777777" w:rsidR="003707FB" w:rsidRPr="00D47901" w:rsidRDefault="003707FB" w:rsidP="004516A3">
            <w:pPr>
              <w:jc w:val="center"/>
              <w:rPr>
                <w:rFonts w:cs="Arial"/>
                <w:sz w:val="16"/>
                <w:szCs w:val="16"/>
              </w:rPr>
            </w:pPr>
            <w:r w:rsidRPr="00D47901">
              <w:rPr>
                <w:rFonts w:cs="Arial"/>
                <w:sz w:val="16"/>
                <w:szCs w:val="16"/>
              </w:rPr>
              <w:t>Technical Score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0E30FE" w14:textId="77777777" w:rsidR="003707FB" w:rsidRPr="00D47901" w:rsidRDefault="003707FB" w:rsidP="004516A3">
            <w:pPr>
              <w:jc w:val="center"/>
              <w:rPr>
                <w:rFonts w:cs="Arial"/>
                <w:sz w:val="16"/>
                <w:szCs w:val="16"/>
              </w:rPr>
            </w:pPr>
            <w:r w:rsidRPr="00D47901">
              <w:rPr>
                <w:rFonts w:cs="Arial"/>
                <w:sz w:val="16"/>
                <w:szCs w:val="16"/>
              </w:rPr>
              <w:t>Price Score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A875F" w14:textId="77777777" w:rsidR="003707FB" w:rsidRPr="00D47901" w:rsidRDefault="003707FB" w:rsidP="004516A3">
            <w:pPr>
              <w:jc w:val="center"/>
              <w:rPr>
                <w:rFonts w:cs="Arial"/>
                <w:sz w:val="16"/>
                <w:szCs w:val="16"/>
              </w:rPr>
            </w:pPr>
            <w:r w:rsidRPr="00D47901">
              <w:rPr>
                <w:rFonts w:cs="Arial"/>
                <w:sz w:val="16"/>
                <w:szCs w:val="16"/>
              </w:rPr>
              <w:t>Overall Score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A80E2B" w14:textId="77777777" w:rsidR="003707FB" w:rsidRPr="00D47901" w:rsidRDefault="003707FB" w:rsidP="004516A3">
            <w:pPr>
              <w:jc w:val="center"/>
              <w:rPr>
                <w:rFonts w:cs="Arial"/>
                <w:sz w:val="16"/>
                <w:szCs w:val="16"/>
              </w:rPr>
            </w:pPr>
            <w:r w:rsidRPr="00D47901">
              <w:rPr>
                <w:rFonts w:cs="Arial"/>
                <w:sz w:val="16"/>
                <w:szCs w:val="16"/>
              </w:rPr>
              <w:t>Outcome</w:t>
            </w:r>
          </w:p>
        </w:tc>
      </w:tr>
      <w:tr w:rsidR="003707FB" w:rsidRPr="00D47901" w14:paraId="32366B49" w14:textId="77777777" w:rsidTr="004516A3">
        <w:tc>
          <w:tcPr>
            <w:tcW w:w="851" w:type="dxa"/>
            <w:tcBorders>
              <w:top w:val="single" w:sz="4" w:space="0" w:color="auto"/>
              <w:left w:val="single" w:sz="4" w:space="0" w:color="auto"/>
              <w:bottom w:val="single" w:sz="4" w:space="0" w:color="auto"/>
              <w:right w:val="single" w:sz="4" w:space="0" w:color="auto"/>
            </w:tcBorders>
            <w:vAlign w:val="center"/>
            <w:hideMark/>
          </w:tcPr>
          <w:p w14:paraId="73324A86" w14:textId="77777777" w:rsidR="003707FB" w:rsidRPr="00D47901" w:rsidRDefault="003707FB" w:rsidP="004516A3">
            <w:pPr>
              <w:jc w:val="center"/>
              <w:rPr>
                <w:rFonts w:cs="Arial"/>
                <w:sz w:val="16"/>
                <w:szCs w:val="16"/>
              </w:rPr>
            </w:pPr>
            <w:r w:rsidRPr="00D47901">
              <w:rPr>
                <w:rFonts w:cs="Arial"/>
                <w:sz w:val="16"/>
                <w:szCs w:val="16"/>
              </w:rPr>
              <w:t>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61FE73" w14:textId="77777777" w:rsidR="003707FB" w:rsidRPr="00D47901" w:rsidRDefault="003707FB" w:rsidP="004516A3">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B60B7" w14:textId="77777777" w:rsidR="003707FB" w:rsidRPr="00D47901" w:rsidRDefault="003707FB" w:rsidP="004516A3">
            <w:pPr>
              <w:jc w:val="center"/>
              <w:rPr>
                <w:rFonts w:cs="Arial"/>
                <w:sz w:val="16"/>
                <w:szCs w:val="16"/>
              </w:rPr>
            </w:pPr>
            <w:r w:rsidRPr="00D47901">
              <w:rPr>
                <w:rFonts w:cs="Arial"/>
                <w:sz w:val="16"/>
                <w:szCs w:val="16"/>
              </w:rPr>
              <w:t>284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6A055B" w14:textId="77777777" w:rsidR="003707FB" w:rsidRPr="00D47901" w:rsidRDefault="003707FB" w:rsidP="004516A3">
            <w:pPr>
              <w:jc w:val="center"/>
              <w:rPr>
                <w:rFonts w:cs="Arial"/>
                <w:sz w:val="16"/>
                <w:szCs w:val="16"/>
              </w:rPr>
            </w:pPr>
            <w:r w:rsidRPr="00D47901">
              <w:rPr>
                <w:rFonts w:cs="Arial"/>
                <w:sz w:val="16"/>
                <w:szCs w:val="16"/>
              </w:rPr>
              <w:t>60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C225D" w14:textId="77777777" w:rsidR="003707FB" w:rsidRPr="00D47901" w:rsidRDefault="003707FB" w:rsidP="004516A3">
            <w:pPr>
              <w:jc w:val="center"/>
              <w:rPr>
                <w:rFonts w:cs="Arial"/>
                <w:sz w:val="16"/>
                <w:szCs w:val="16"/>
              </w:rPr>
            </w:pPr>
            <w:r>
              <w:rPr>
                <w:rFonts w:cs="Arial"/>
                <w:sz w:val="16"/>
                <w:szCs w:val="16"/>
              </w:rPr>
              <w:t>38.18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9F2D5E" w14:textId="77777777" w:rsidR="003707FB" w:rsidRPr="00D47901" w:rsidRDefault="003707FB" w:rsidP="004516A3">
            <w:pPr>
              <w:jc w:val="center"/>
              <w:rPr>
                <w:rFonts w:cs="Arial"/>
                <w:sz w:val="16"/>
                <w:szCs w:val="16"/>
              </w:rPr>
            </w:pPr>
            <w:r>
              <w:rPr>
                <w:rFonts w:cs="Arial"/>
                <w:sz w:val="16"/>
                <w:szCs w:val="16"/>
              </w:rPr>
              <w:t>98.18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B9C31FB" w14:textId="77777777" w:rsidR="003707FB" w:rsidRPr="00D47901" w:rsidRDefault="003707FB" w:rsidP="004516A3">
            <w:pPr>
              <w:rPr>
                <w:rFonts w:cs="Arial"/>
                <w:sz w:val="16"/>
                <w:szCs w:val="16"/>
              </w:rPr>
            </w:pPr>
            <w:r w:rsidRPr="00D47901">
              <w:rPr>
                <w:rFonts w:cs="Arial"/>
                <w:sz w:val="16"/>
                <w:szCs w:val="16"/>
              </w:rPr>
              <w:t>Successful tender, commercially &amp; technically compliant with highest overall score</w:t>
            </w:r>
          </w:p>
        </w:tc>
      </w:tr>
      <w:tr w:rsidR="003707FB" w:rsidRPr="00D47901" w14:paraId="65A92CFE" w14:textId="77777777" w:rsidTr="004516A3">
        <w:tc>
          <w:tcPr>
            <w:tcW w:w="851" w:type="dxa"/>
            <w:tcBorders>
              <w:top w:val="single" w:sz="4" w:space="0" w:color="auto"/>
              <w:left w:val="single" w:sz="4" w:space="0" w:color="auto"/>
              <w:bottom w:val="single" w:sz="4" w:space="0" w:color="auto"/>
              <w:right w:val="single" w:sz="4" w:space="0" w:color="auto"/>
            </w:tcBorders>
            <w:vAlign w:val="center"/>
            <w:hideMark/>
          </w:tcPr>
          <w:p w14:paraId="6CBEA828" w14:textId="77777777" w:rsidR="003707FB" w:rsidRPr="00D47901" w:rsidRDefault="003707FB" w:rsidP="004516A3">
            <w:pPr>
              <w:jc w:val="center"/>
              <w:rPr>
                <w:rFonts w:cs="Arial"/>
                <w:sz w:val="16"/>
                <w:szCs w:val="16"/>
              </w:rPr>
            </w:pPr>
            <w:r w:rsidRPr="00D47901">
              <w:rPr>
                <w:rFonts w:cs="Arial"/>
                <w:sz w:val="16"/>
                <w:szCs w:val="16"/>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60229" w14:textId="77777777" w:rsidR="003707FB" w:rsidRPr="00D47901" w:rsidRDefault="003707FB" w:rsidP="004516A3">
            <w:pPr>
              <w:jc w:val="center"/>
              <w:rPr>
                <w:rFonts w:cs="Arial"/>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CDD402" w14:textId="77777777" w:rsidR="003707FB" w:rsidRPr="00D47901" w:rsidRDefault="003707FB" w:rsidP="004516A3">
            <w:pPr>
              <w:jc w:val="center"/>
              <w:rPr>
                <w:rFonts w:cs="Arial"/>
                <w:sz w:val="16"/>
                <w:szCs w:val="16"/>
              </w:rPr>
            </w:pPr>
            <w:r w:rsidRPr="00D47901">
              <w:rPr>
                <w:rFonts w:cs="Arial"/>
                <w:sz w:val="16"/>
                <w:szCs w:val="16"/>
              </w:rPr>
              <w:t>240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B26E6" w14:textId="77777777" w:rsidR="003707FB" w:rsidRPr="00D47901" w:rsidRDefault="003707FB" w:rsidP="004516A3">
            <w:pPr>
              <w:jc w:val="center"/>
              <w:rPr>
                <w:rFonts w:cs="Arial"/>
                <w:sz w:val="16"/>
                <w:szCs w:val="16"/>
              </w:rPr>
            </w:pPr>
            <w:r w:rsidRPr="00D47901">
              <w:rPr>
                <w:rFonts w:cs="Arial"/>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FF4B0" w14:textId="77777777" w:rsidR="003707FB" w:rsidRPr="00D47901" w:rsidRDefault="003707FB" w:rsidP="004516A3">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AC115" w14:textId="77777777" w:rsidR="003707FB" w:rsidRPr="00D47901" w:rsidRDefault="003707FB" w:rsidP="004516A3">
            <w:pPr>
              <w:jc w:val="center"/>
              <w:rPr>
                <w:rFonts w:cs="Arial"/>
                <w:sz w:val="16"/>
                <w:szCs w:val="16"/>
              </w:rPr>
            </w:pPr>
            <w:r w:rsidRPr="00D47901">
              <w:rPr>
                <w:rFonts w:cs="Arial"/>
                <w:sz w:val="16"/>
                <w:szCs w:val="16"/>
              </w:rPr>
              <w:t>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CCDFE7F" w14:textId="77777777" w:rsidR="003707FB" w:rsidRPr="00D47901" w:rsidRDefault="003707FB" w:rsidP="004516A3">
            <w:pPr>
              <w:rPr>
                <w:rFonts w:cs="Arial"/>
                <w:sz w:val="16"/>
                <w:szCs w:val="16"/>
              </w:rPr>
            </w:pPr>
            <w:r w:rsidRPr="00D47901">
              <w:rPr>
                <w:rFonts w:cs="Arial"/>
                <w:sz w:val="16"/>
                <w:szCs w:val="16"/>
              </w:rPr>
              <w:t xml:space="preserve">Unsuccessful tender, commercially compliant but technically non-compliant so cannot be awarded the contract </w:t>
            </w:r>
          </w:p>
        </w:tc>
      </w:tr>
      <w:tr w:rsidR="003707FB" w:rsidRPr="00D47901" w14:paraId="61D2F98A" w14:textId="77777777" w:rsidTr="004516A3">
        <w:tc>
          <w:tcPr>
            <w:tcW w:w="851" w:type="dxa"/>
            <w:tcBorders>
              <w:top w:val="single" w:sz="4" w:space="0" w:color="auto"/>
              <w:left w:val="single" w:sz="4" w:space="0" w:color="auto"/>
              <w:bottom w:val="single" w:sz="4" w:space="0" w:color="auto"/>
              <w:right w:val="single" w:sz="4" w:space="0" w:color="auto"/>
            </w:tcBorders>
            <w:vAlign w:val="center"/>
            <w:hideMark/>
          </w:tcPr>
          <w:p w14:paraId="26300AD4" w14:textId="77777777" w:rsidR="003707FB" w:rsidRPr="00D47901" w:rsidRDefault="003707FB" w:rsidP="004516A3">
            <w:pPr>
              <w:jc w:val="center"/>
              <w:rPr>
                <w:rFonts w:cs="Arial"/>
                <w:sz w:val="16"/>
                <w:szCs w:val="16"/>
              </w:rPr>
            </w:pPr>
            <w:r w:rsidRPr="00D47901">
              <w:rPr>
                <w:rFonts w:cs="Arial"/>
                <w:sz w:val="16"/>
                <w:szCs w:val="16"/>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C38D7" w14:textId="77777777" w:rsidR="003707FB" w:rsidRPr="00D47901" w:rsidRDefault="003707FB" w:rsidP="004516A3">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BD5113" w14:textId="77777777" w:rsidR="003707FB" w:rsidRPr="00D47901" w:rsidRDefault="003707FB" w:rsidP="004516A3">
            <w:pPr>
              <w:jc w:val="center"/>
              <w:rPr>
                <w:rFonts w:cs="Arial"/>
                <w:sz w:val="16"/>
                <w:szCs w:val="16"/>
              </w:rPr>
            </w:pPr>
            <w:r w:rsidRPr="00D47901">
              <w:rPr>
                <w:rFonts w:cs="Arial"/>
                <w:sz w:val="16"/>
                <w:szCs w:val="16"/>
              </w:rPr>
              <w:t>272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BE585" w14:textId="77777777" w:rsidR="003707FB" w:rsidRPr="00D47901" w:rsidRDefault="003707FB" w:rsidP="004516A3">
            <w:pPr>
              <w:jc w:val="center"/>
              <w:rPr>
                <w:rFonts w:cs="Arial"/>
                <w:sz w:val="16"/>
                <w:szCs w:val="16"/>
              </w:rPr>
            </w:pPr>
            <w:r w:rsidRPr="00D47901">
              <w:rPr>
                <w:rFonts w:cs="Arial"/>
                <w:sz w:val="16"/>
                <w:szCs w:val="16"/>
              </w:rPr>
              <w:t>57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1122F" w14:textId="77777777" w:rsidR="003707FB" w:rsidRPr="00D47901" w:rsidRDefault="003707FB" w:rsidP="004516A3">
            <w:pPr>
              <w:jc w:val="center"/>
              <w:rPr>
                <w:rFonts w:cs="Arial"/>
                <w:sz w:val="16"/>
                <w:szCs w:val="16"/>
              </w:rPr>
            </w:pPr>
            <w:r w:rsidRPr="00D47901">
              <w:rPr>
                <w:rFonts w:cs="Arial"/>
                <w:sz w:val="16"/>
                <w:szCs w:val="16"/>
              </w:rPr>
              <w:t>35</w:t>
            </w:r>
            <w:r>
              <w:rPr>
                <w:rFonts w:cs="Arial"/>
                <w:sz w:val="16"/>
                <w:szCs w:val="16"/>
              </w:rPr>
              <w:t>.83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37103" w14:textId="77777777" w:rsidR="003707FB" w:rsidRPr="00D47901" w:rsidRDefault="003707FB" w:rsidP="004516A3">
            <w:pPr>
              <w:jc w:val="center"/>
              <w:rPr>
                <w:rFonts w:cs="Arial"/>
                <w:sz w:val="16"/>
                <w:szCs w:val="16"/>
              </w:rPr>
            </w:pPr>
            <w:r>
              <w:rPr>
                <w:rFonts w:cs="Arial"/>
                <w:sz w:val="16"/>
                <w:szCs w:val="16"/>
              </w:rPr>
              <w:t>92.83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B35510" w14:textId="77777777" w:rsidR="003707FB" w:rsidRPr="00D47901" w:rsidRDefault="003707FB" w:rsidP="004516A3">
            <w:pPr>
              <w:rPr>
                <w:rFonts w:cs="Arial"/>
                <w:sz w:val="16"/>
                <w:szCs w:val="16"/>
              </w:rPr>
            </w:pPr>
            <w:r w:rsidRPr="00D47901">
              <w:rPr>
                <w:rFonts w:cs="Arial"/>
                <w:sz w:val="16"/>
                <w:szCs w:val="16"/>
              </w:rPr>
              <w:t xml:space="preserve">Unsuccessful tender, commercially &amp; technically compliant with lower overall score </w:t>
            </w:r>
          </w:p>
        </w:tc>
      </w:tr>
      <w:tr w:rsidR="003707FB" w:rsidRPr="00D47901" w14:paraId="33AE4FC9" w14:textId="77777777" w:rsidTr="004516A3">
        <w:trPr>
          <w:trHeight w:val="128"/>
        </w:trPr>
        <w:tc>
          <w:tcPr>
            <w:tcW w:w="851" w:type="dxa"/>
            <w:tcBorders>
              <w:top w:val="single" w:sz="4" w:space="0" w:color="auto"/>
              <w:left w:val="single" w:sz="4" w:space="0" w:color="auto"/>
              <w:bottom w:val="single" w:sz="4" w:space="0" w:color="auto"/>
              <w:right w:val="single" w:sz="4" w:space="0" w:color="auto"/>
            </w:tcBorders>
            <w:vAlign w:val="center"/>
            <w:hideMark/>
          </w:tcPr>
          <w:p w14:paraId="75BBFBD8" w14:textId="77777777" w:rsidR="003707FB" w:rsidRPr="00D47901" w:rsidRDefault="003707FB" w:rsidP="004516A3">
            <w:pPr>
              <w:jc w:val="center"/>
              <w:rPr>
                <w:rFonts w:cs="Arial"/>
                <w:sz w:val="16"/>
                <w:szCs w:val="16"/>
              </w:rPr>
            </w:pPr>
            <w:r w:rsidRPr="00D47901">
              <w:rPr>
                <w:rFonts w:cs="Arial"/>
                <w:sz w:val="16"/>
                <w:szCs w:val="16"/>
              </w:rPr>
              <w:t>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99012" w14:textId="77777777" w:rsidR="003707FB" w:rsidRPr="00D47901" w:rsidRDefault="003707FB" w:rsidP="004516A3">
            <w:pPr>
              <w:jc w:val="center"/>
              <w:rPr>
                <w:sz w:val="16"/>
                <w:szCs w:val="16"/>
              </w:rPr>
            </w:pPr>
            <w:r w:rsidRPr="00D47901">
              <w:rPr>
                <w:rFonts w:cs="Arial"/>
                <w:sz w:val="16"/>
                <w:szCs w:val="16"/>
              </w:rPr>
              <w:t>YES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D8CD18" w14:textId="77777777" w:rsidR="003707FB" w:rsidRPr="00D47901" w:rsidRDefault="003707FB" w:rsidP="004516A3">
            <w:pPr>
              <w:jc w:val="center"/>
              <w:rPr>
                <w:rFonts w:cs="Arial"/>
                <w:sz w:val="16"/>
                <w:szCs w:val="16"/>
              </w:rPr>
            </w:pPr>
            <w:r w:rsidRPr="00D47901">
              <w:rPr>
                <w:rFonts w:cs="Arial"/>
                <w:sz w:val="16"/>
                <w:szCs w:val="16"/>
              </w:rPr>
              <w:t>250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40E14A" w14:textId="77777777" w:rsidR="003707FB" w:rsidRPr="00D47901" w:rsidRDefault="003707FB" w:rsidP="004516A3">
            <w:pPr>
              <w:jc w:val="center"/>
              <w:rPr>
                <w:rFonts w:cs="Arial"/>
                <w:sz w:val="16"/>
                <w:szCs w:val="16"/>
              </w:rPr>
            </w:pPr>
            <w:r w:rsidRPr="00D47901">
              <w:rPr>
                <w:rFonts w:cs="Arial"/>
                <w:sz w:val="16"/>
                <w:szCs w:val="16"/>
              </w:rPr>
              <w:t>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FD056" w14:textId="77777777" w:rsidR="003707FB" w:rsidRPr="00D47901" w:rsidRDefault="003707FB" w:rsidP="004516A3">
            <w:pPr>
              <w:jc w:val="center"/>
              <w:rPr>
                <w:rFonts w:cs="Arial"/>
                <w:sz w:val="16"/>
                <w:szCs w:val="16"/>
              </w:rPr>
            </w:pPr>
            <w:r>
              <w:rPr>
                <w:rFonts w:cs="Arial"/>
                <w:sz w:val="16"/>
                <w:szCs w:val="16"/>
              </w:rPr>
              <w:t>39.49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86834" w14:textId="77777777" w:rsidR="003707FB" w:rsidRPr="00D47901" w:rsidRDefault="003707FB" w:rsidP="004516A3">
            <w:pPr>
              <w:jc w:val="center"/>
              <w:rPr>
                <w:rFonts w:cs="Arial"/>
                <w:sz w:val="16"/>
                <w:szCs w:val="16"/>
              </w:rPr>
            </w:pPr>
            <w:r>
              <w:rPr>
                <w:rFonts w:cs="Arial"/>
                <w:sz w:val="16"/>
                <w:szCs w:val="16"/>
              </w:rPr>
              <w:t>92.49</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82817D" w14:textId="77777777" w:rsidR="003707FB" w:rsidRPr="00D47901" w:rsidRDefault="003707FB" w:rsidP="004516A3">
            <w:pPr>
              <w:rPr>
                <w:rFonts w:cs="Arial"/>
                <w:sz w:val="16"/>
                <w:szCs w:val="16"/>
              </w:rPr>
            </w:pPr>
            <w:r w:rsidRPr="00D47901">
              <w:rPr>
                <w:rFonts w:cs="Arial"/>
                <w:sz w:val="16"/>
                <w:szCs w:val="16"/>
              </w:rPr>
              <w:t>Unsuccessful tender, technically &amp; commercially compliant but lowest overall score</w:t>
            </w:r>
          </w:p>
        </w:tc>
      </w:tr>
      <w:tr w:rsidR="003707FB" w:rsidRPr="00D47901" w14:paraId="5232EFD2" w14:textId="77777777" w:rsidTr="004516A3">
        <w:trPr>
          <w:trHeight w:val="127"/>
        </w:trPr>
        <w:tc>
          <w:tcPr>
            <w:tcW w:w="851" w:type="dxa"/>
            <w:tcBorders>
              <w:top w:val="single" w:sz="4" w:space="0" w:color="auto"/>
              <w:left w:val="single" w:sz="4" w:space="0" w:color="auto"/>
              <w:bottom w:val="single" w:sz="4" w:space="0" w:color="auto"/>
              <w:right w:val="single" w:sz="4" w:space="0" w:color="auto"/>
            </w:tcBorders>
            <w:vAlign w:val="center"/>
            <w:hideMark/>
          </w:tcPr>
          <w:p w14:paraId="41378E69" w14:textId="77777777" w:rsidR="003707FB" w:rsidRPr="00D47901" w:rsidRDefault="003707FB" w:rsidP="004516A3">
            <w:pPr>
              <w:jc w:val="center"/>
              <w:rPr>
                <w:rFonts w:cs="Arial"/>
                <w:sz w:val="16"/>
                <w:szCs w:val="16"/>
              </w:rPr>
            </w:pPr>
            <w:r w:rsidRPr="00D47901">
              <w:rPr>
                <w:rFonts w:cs="Arial"/>
                <w:sz w:val="16"/>
                <w:szCs w:val="16"/>
              </w:rPr>
              <w: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F3B6C" w14:textId="77777777" w:rsidR="003707FB" w:rsidRPr="00D47901" w:rsidRDefault="003707FB" w:rsidP="004516A3">
            <w:pPr>
              <w:jc w:val="center"/>
              <w:rPr>
                <w:rFonts w:cs="Arial"/>
                <w:sz w:val="16"/>
                <w:szCs w:val="16"/>
              </w:rPr>
            </w:pPr>
            <w:r w:rsidRPr="00D47901">
              <w:rPr>
                <w:rFonts w:cs="Arial"/>
                <w:sz w:val="16"/>
                <w:szCs w:val="16"/>
              </w:rPr>
              <w:t>NO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775993" w14:textId="77777777" w:rsidR="003707FB" w:rsidRPr="00D47901" w:rsidRDefault="003707FB" w:rsidP="004516A3">
            <w:pPr>
              <w:jc w:val="center"/>
              <w:rPr>
                <w:rFonts w:cs="Arial"/>
                <w:sz w:val="16"/>
                <w:szCs w:val="16"/>
              </w:rPr>
            </w:pPr>
            <w:r w:rsidRPr="00D47901">
              <w:rPr>
                <w:rFonts w:cs="Arial"/>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B45737" w14:textId="77777777" w:rsidR="003707FB" w:rsidRPr="00D47901" w:rsidRDefault="003707FB" w:rsidP="004516A3">
            <w:pPr>
              <w:jc w:val="center"/>
              <w:rPr>
                <w:rFonts w:cs="Arial"/>
                <w:sz w:val="16"/>
                <w:szCs w:val="16"/>
              </w:rPr>
            </w:pPr>
            <w:r w:rsidRPr="00D47901">
              <w:rPr>
                <w:rFonts w:cs="Arial"/>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2814B" w14:textId="77777777" w:rsidR="003707FB" w:rsidRPr="00D47901" w:rsidRDefault="003707FB" w:rsidP="004516A3">
            <w:pPr>
              <w:jc w:val="center"/>
              <w:rPr>
                <w:rFonts w:cs="Arial"/>
                <w:sz w:val="16"/>
                <w:szCs w:val="16"/>
              </w:rPr>
            </w:pPr>
            <w:r w:rsidRPr="00D47901">
              <w:rPr>
                <w:rFonts w:cs="Arial"/>
                <w:sz w:val="16"/>
                <w:szCs w:val="16"/>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6E973" w14:textId="77777777" w:rsidR="003707FB" w:rsidRPr="00D47901" w:rsidRDefault="003707FB" w:rsidP="004516A3">
            <w:pPr>
              <w:jc w:val="center"/>
              <w:rPr>
                <w:rFonts w:cs="Arial"/>
                <w:sz w:val="16"/>
                <w:szCs w:val="16"/>
              </w:rPr>
            </w:pPr>
            <w:r w:rsidRPr="00D47901">
              <w:rPr>
                <w:rFonts w:cs="Arial"/>
                <w:sz w:val="16"/>
                <w:szCs w:val="16"/>
              </w:rPr>
              <w:t>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C569F87" w14:textId="77777777" w:rsidR="003707FB" w:rsidRPr="00D47901" w:rsidRDefault="003707FB" w:rsidP="004516A3">
            <w:pPr>
              <w:rPr>
                <w:rFonts w:cs="Arial"/>
                <w:sz w:val="16"/>
                <w:szCs w:val="16"/>
              </w:rPr>
            </w:pPr>
            <w:r w:rsidRPr="00D47901">
              <w:rPr>
                <w:rFonts w:cs="Arial"/>
                <w:sz w:val="16"/>
                <w:szCs w:val="16"/>
              </w:rPr>
              <w:t>Unsuccessful tender, commercially non-compliant so cannot be awarded the contract</w:t>
            </w:r>
          </w:p>
        </w:tc>
      </w:tr>
    </w:tbl>
    <w:p w14:paraId="05A55F32" w14:textId="77777777" w:rsidR="003707FB" w:rsidRDefault="003707FB" w:rsidP="003707FB">
      <w:pPr>
        <w:pStyle w:val="Default"/>
        <w:tabs>
          <w:tab w:val="left" w:pos="426"/>
        </w:tabs>
        <w:rPr>
          <w:b/>
          <w:color w:val="auto"/>
          <w:sz w:val="22"/>
          <w:szCs w:val="22"/>
          <w:u w:val="single"/>
        </w:rPr>
      </w:pPr>
    </w:p>
    <w:p w14:paraId="07616865" w14:textId="77777777" w:rsidR="007655C0" w:rsidRDefault="007655C0" w:rsidP="003707FB">
      <w:pPr>
        <w:pStyle w:val="Default"/>
        <w:tabs>
          <w:tab w:val="left" w:pos="426"/>
        </w:tabs>
        <w:rPr>
          <w:b/>
          <w:color w:val="auto"/>
          <w:sz w:val="22"/>
          <w:szCs w:val="22"/>
          <w:u w:val="single"/>
        </w:rPr>
      </w:pPr>
    </w:p>
    <w:p w14:paraId="3441BAA3" w14:textId="77777777" w:rsidR="003707FB" w:rsidRDefault="003707FB" w:rsidP="003707FB">
      <w:pPr>
        <w:pStyle w:val="Default"/>
        <w:tabs>
          <w:tab w:val="left" w:pos="426"/>
        </w:tabs>
        <w:rPr>
          <w:b/>
          <w:color w:val="auto"/>
          <w:sz w:val="22"/>
          <w:szCs w:val="22"/>
          <w:u w:val="single"/>
        </w:rPr>
      </w:pPr>
      <w:r w:rsidRPr="003707FB">
        <w:rPr>
          <w:b/>
          <w:color w:val="auto"/>
          <w:sz w:val="22"/>
          <w:szCs w:val="22"/>
          <w:u w:val="single"/>
        </w:rPr>
        <w:t>Winning Tender</w:t>
      </w:r>
    </w:p>
    <w:p w14:paraId="58A1BEE7" w14:textId="77777777" w:rsidR="003707FB" w:rsidRPr="003707FB" w:rsidRDefault="003707FB" w:rsidP="003707FB">
      <w:pPr>
        <w:pStyle w:val="Default"/>
        <w:tabs>
          <w:tab w:val="left" w:pos="426"/>
        </w:tabs>
        <w:rPr>
          <w:b/>
          <w:color w:val="auto"/>
          <w:sz w:val="22"/>
          <w:szCs w:val="22"/>
          <w:u w:val="single"/>
        </w:rPr>
      </w:pPr>
    </w:p>
    <w:p w14:paraId="50258CE4" w14:textId="77777777" w:rsidR="003707FB" w:rsidRPr="003707FB" w:rsidRDefault="003707FB" w:rsidP="003707FB">
      <w:pPr>
        <w:pStyle w:val="Default"/>
        <w:numPr>
          <w:ilvl w:val="0"/>
          <w:numId w:val="1"/>
        </w:numPr>
        <w:tabs>
          <w:tab w:val="left" w:pos="426"/>
        </w:tabs>
        <w:ind w:left="0" w:firstLine="0"/>
        <w:rPr>
          <w:color w:val="auto"/>
          <w:sz w:val="22"/>
          <w:szCs w:val="22"/>
        </w:rPr>
      </w:pPr>
      <w:r>
        <w:rPr>
          <w:color w:val="auto"/>
          <w:sz w:val="22"/>
          <w:szCs w:val="22"/>
        </w:rPr>
        <w:t>The winning Tender shall be the Tender which has the highest combined Technical and Financial score. In the instance that two or more Tenders have the same score, the highest score at Question 2 of the Technical Evaluation will be used to identify the winning Tender.  In the instance that there are two or more Tenders with the same overall score and same score at Question 2 of the Technical Evaluation, the highest score at Question 3 of the Technical Evaluation will be used to identify the winning Tender.</w:t>
      </w:r>
    </w:p>
    <w:p w14:paraId="4B9AF306" w14:textId="77777777" w:rsidR="00996CD5" w:rsidRDefault="00996CD5"/>
    <w:sectPr w:rsidR="00996CD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38F65" w14:textId="77777777" w:rsidR="003707FB" w:rsidRDefault="003707FB" w:rsidP="003707FB">
      <w:pPr>
        <w:spacing w:line="240" w:lineRule="auto"/>
      </w:pPr>
      <w:r>
        <w:separator/>
      </w:r>
    </w:p>
  </w:endnote>
  <w:endnote w:type="continuationSeparator" w:id="0">
    <w:p w14:paraId="677CBE77" w14:textId="77777777" w:rsidR="003707FB" w:rsidRDefault="003707FB" w:rsidP="003707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8688829"/>
      <w:docPartObj>
        <w:docPartGallery w:val="Page Numbers (Bottom of Page)"/>
        <w:docPartUnique/>
      </w:docPartObj>
    </w:sdtPr>
    <w:sdtEndPr/>
    <w:sdtContent>
      <w:sdt>
        <w:sdtPr>
          <w:id w:val="-1669238322"/>
          <w:docPartObj>
            <w:docPartGallery w:val="Page Numbers (Top of Page)"/>
            <w:docPartUnique/>
          </w:docPartObj>
        </w:sdtPr>
        <w:sdtEndPr/>
        <w:sdtContent>
          <w:p w14:paraId="646BEF77" w14:textId="2731808C" w:rsidR="003707FB" w:rsidRDefault="003707FB">
            <w:pPr>
              <w:pStyle w:val="Footer"/>
              <w:jc w:val="center"/>
            </w:pPr>
            <w:r w:rsidRPr="003707FB">
              <w:rPr>
                <w:sz w:val="18"/>
                <w:szCs w:val="18"/>
              </w:rPr>
              <w:t xml:space="preserve">Page </w:t>
            </w:r>
            <w:r w:rsidRPr="003707FB">
              <w:rPr>
                <w:bCs/>
                <w:sz w:val="18"/>
                <w:szCs w:val="18"/>
              </w:rPr>
              <w:fldChar w:fldCharType="begin"/>
            </w:r>
            <w:r w:rsidRPr="003707FB">
              <w:rPr>
                <w:bCs/>
                <w:sz w:val="18"/>
                <w:szCs w:val="18"/>
              </w:rPr>
              <w:instrText xml:space="preserve"> PAGE </w:instrText>
            </w:r>
            <w:r w:rsidRPr="003707FB">
              <w:rPr>
                <w:bCs/>
                <w:sz w:val="18"/>
                <w:szCs w:val="18"/>
              </w:rPr>
              <w:fldChar w:fldCharType="separate"/>
            </w:r>
            <w:r w:rsidR="005C19FA">
              <w:rPr>
                <w:bCs/>
                <w:noProof/>
                <w:sz w:val="18"/>
                <w:szCs w:val="18"/>
              </w:rPr>
              <w:t>2</w:t>
            </w:r>
            <w:r w:rsidRPr="003707FB">
              <w:rPr>
                <w:bCs/>
                <w:sz w:val="18"/>
                <w:szCs w:val="18"/>
              </w:rPr>
              <w:fldChar w:fldCharType="end"/>
            </w:r>
            <w:r w:rsidRPr="003707FB">
              <w:rPr>
                <w:sz w:val="18"/>
                <w:szCs w:val="18"/>
              </w:rPr>
              <w:t xml:space="preserve"> of </w:t>
            </w:r>
            <w:r w:rsidR="007655C0">
              <w:rPr>
                <w:bCs/>
                <w:sz w:val="18"/>
                <w:szCs w:val="18"/>
              </w:rPr>
              <w:t>5</w:t>
            </w:r>
          </w:p>
        </w:sdtContent>
      </w:sdt>
    </w:sdtContent>
  </w:sdt>
  <w:p w14:paraId="1BCE855E" w14:textId="77777777" w:rsidR="003707FB" w:rsidRDefault="003707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6A121C" w14:textId="77777777" w:rsidR="003707FB" w:rsidRDefault="003707FB" w:rsidP="003707FB">
      <w:pPr>
        <w:spacing w:line="240" w:lineRule="auto"/>
      </w:pPr>
      <w:r>
        <w:separator/>
      </w:r>
    </w:p>
  </w:footnote>
  <w:footnote w:type="continuationSeparator" w:id="0">
    <w:p w14:paraId="28B2F89F" w14:textId="77777777" w:rsidR="003707FB" w:rsidRDefault="003707FB" w:rsidP="003707F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60926" w14:textId="77777777" w:rsidR="003707FB" w:rsidRPr="003707FB" w:rsidRDefault="003707FB" w:rsidP="003707FB">
    <w:pPr>
      <w:pStyle w:val="Header"/>
      <w:jc w:val="right"/>
      <w:rPr>
        <w:sz w:val="16"/>
        <w:szCs w:val="16"/>
      </w:rPr>
    </w:pPr>
    <w:r w:rsidRPr="003707FB">
      <w:rPr>
        <w:sz w:val="16"/>
        <w:szCs w:val="16"/>
      </w:rPr>
      <w:t>DEFFORM 47 Annex B</w:t>
    </w:r>
  </w:p>
  <w:p w14:paraId="4E29C448" w14:textId="77777777" w:rsidR="003707FB" w:rsidRPr="003707FB" w:rsidRDefault="003707FB" w:rsidP="003707FB">
    <w:pPr>
      <w:pStyle w:val="Header"/>
      <w:jc w:val="right"/>
      <w:rPr>
        <w:sz w:val="16"/>
        <w:szCs w:val="16"/>
      </w:rPr>
    </w:pPr>
    <w:r w:rsidRPr="003707FB">
      <w:rPr>
        <w:sz w:val="16"/>
        <w:szCs w:val="16"/>
      </w:rPr>
      <w:t>HOCS4/00012 ITT Completion and Evaluation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E1A9E"/>
    <w:multiLevelType w:val="hybridMultilevel"/>
    <w:tmpl w:val="885009CC"/>
    <w:lvl w:ilvl="0" w:tplc="0809000F">
      <w:start w:val="1"/>
      <w:numFmt w:val="decimal"/>
      <w:lvlText w:val="%1."/>
      <w:lvlJc w:val="left"/>
      <w:pPr>
        <w:ind w:left="180" w:hanging="360"/>
      </w:p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
    <w:nsid w:val="0CC22F46"/>
    <w:multiLevelType w:val="hybridMultilevel"/>
    <w:tmpl w:val="B2BECC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3F11C1F"/>
    <w:multiLevelType w:val="hybridMultilevel"/>
    <w:tmpl w:val="F0FED7E0"/>
    <w:lvl w:ilvl="0" w:tplc="0809000F">
      <w:start w:val="1"/>
      <w:numFmt w:val="decimal"/>
      <w:lvlText w:val="%1."/>
      <w:lvlJc w:val="left"/>
      <w:pPr>
        <w:ind w:left="180" w:hanging="360"/>
      </w:pPr>
    </w:lvl>
    <w:lvl w:ilvl="1" w:tplc="08090019">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3">
    <w:nsid w:val="67CD6C92"/>
    <w:multiLevelType w:val="multilevel"/>
    <w:tmpl w:val="D6A2B3B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7FB"/>
    <w:rsid w:val="003707FB"/>
    <w:rsid w:val="005C19FA"/>
    <w:rsid w:val="005D48DF"/>
    <w:rsid w:val="007655C0"/>
    <w:rsid w:val="00881BA7"/>
    <w:rsid w:val="00996CD5"/>
    <w:rsid w:val="00B35CCB"/>
    <w:rsid w:val="00B53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6C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FB"/>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707FB"/>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707FB"/>
    <w:pPr>
      <w:ind w:left="720"/>
      <w:contextualSpacing/>
    </w:pPr>
  </w:style>
  <w:style w:type="paragraph" w:styleId="Header">
    <w:name w:val="header"/>
    <w:basedOn w:val="Normal"/>
    <w:link w:val="HeaderChar"/>
    <w:uiPriority w:val="99"/>
    <w:unhideWhenUsed/>
    <w:rsid w:val="003707FB"/>
    <w:pPr>
      <w:tabs>
        <w:tab w:val="center" w:pos="4513"/>
        <w:tab w:val="right" w:pos="9026"/>
      </w:tabs>
      <w:spacing w:line="240" w:lineRule="auto"/>
    </w:pPr>
    <w:rPr>
      <w:rFonts w:eastAsia="Times New Roman" w:cs="Times New Roman"/>
      <w:szCs w:val="24"/>
    </w:rPr>
  </w:style>
  <w:style w:type="character" w:customStyle="1" w:styleId="HeaderChar">
    <w:name w:val="Header Char"/>
    <w:basedOn w:val="DefaultParagraphFont"/>
    <w:link w:val="Header"/>
    <w:uiPriority w:val="99"/>
    <w:rsid w:val="003707FB"/>
    <w:rPr>
      <w:rFonts w:ascii="Arial" w:eastAsia="Times New Roman" w:hAnsi="Arial" w:cs="Times New Roman"/>
      <w:szCs w:val="24"/>
    </w:rPr>
  </w:style>
  <w:style w:type="table" w:styleId="TableGrid">
    <w:name w:val="Table Grid"/>
    <w:basedOn w:val="TableNormal"/>
    <w:uiPriority w:val="59"/>
    <w:rsid w:val="00370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707FB"/>
    <w:pPr>
      <w:tabs>
        <w:tab w:val="center" w:pos="4513"/>
        <w:tab w:val="right" w:pos="9026"/>
      </w:tabs>
      <w:spacing w:line="240" w:lineRule="auto"/>
    </w:pPr>
  </w:style>
  <w:style w:type="character" w:customStyle="1" w:styleId="FooterChar">
    <w:name w:val="Footer Char"/>
    <w:basedOn w:val="DefaultParagraphFont"/>
    <w:link w:val="Footer"/>
    <w:uiPriority w:val="99"/>
    <w:rsid w:val="003707FB"/>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FB"/>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707FB"/>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707FB"/>
    <w:pPr>
      <w:ind w:left="720"/>
      <w:contextualSpacing/>
    </w:pPr>
  </w:style>
  <w:style w:type="paragraph" w:styleId="Header">
    <w:name w:val="header"/>
    <w:basedOn w:val="Normal"/>
    <w:link w:val="HeaderChar"/>
    <w:uiPriority w:val="99"/>
    <w:unhideWhenUsed/>
    <w:rsid w:val="003707FB"/>
    <w:pPr>
      <w:tabs>
        <w:tab w:val="center" w:pos="4513"/>
        <w:tab w:val="right" w:pos="9026"/>
      </w:tabs>
      <w:spacing w:line="240" w:lineRule="auto"/>
    </w:pPr>
    <w:rPr>
      <w:rFonts w:eastAsia="Times New Roman" w:cs="Times New Roman"/>
      <w:szCs w:val="24"/>
    </w:rPr>
  </w:style>
  <w:style w:type="character" w:customStyle="1" w:styleId="HeaderChar">
    <w:name w:val="Header Char"/>
    <w:basedOn w:val="DefaultParagraphFont"/>
    <w:link w:val="Header"/>
    <w:uiPriority w:val="99"/>
    <w:rsid w:val="003707FB"/>
    <w:rPr>
      <w:rFonts w:ascii="Arial" w:eastAsia="Times New Roman" w:hAnsi="Arial" w:cs="Times New Roman"/>
      <w:szCs w:val="24"/>
    </w:rPr>
  </w:style>
  <w:style w:type="table" w:styleId="TableGrid">
    <w:name w:val="Table Grid"/>
    <w:basedOn w:val="TableNormal"/>
    <w:uiPriority w:val="59"/>
    <w:rsid w:val="00370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707FB"/>
    <w:pPr>
      <w:tabs>
        <w:tab w:val="center" w:pos="4513"/>
        <w:tab w:val="right" w:pos="9026"/>
      </w:tabs>
      <w:spacing w:line="240" w:lineRule="auto"/>
    </w:pPr>
  </w:style>
  <w:style w:type="character" w:customStyle="1" w:styleId="FooterChar">
    <w:name w:val="Footer Char"/>
    <w:basedOn w:val="DefaultParagraphFont"/>
    <w:link w:val="Footer"/>
    <w:uiPriority w:val="99"/>
    <w:rsid w:val="003707F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Category xmlns="4B24DFE8-D9DC-4776-B0F7-8AE3FB0B1429" xsi:nil="true"/>
    <PolicyIdentifier xmlns="http://schemas.microsoft.com/sharepoint/v3">UK</PolicyIdentifier>
    <MeridioUrl xmlns="4b24dfe8-d9dc-4776-b0f7-8ae3fb0b1429" xsi:nil="true"/>
    <BusinessOwner xmlns="4B24DFE8-D9DC-4776-B0F7-8AE3FB0B1429" xsi:nil="true"/>
    <DPADisclosabilityIndicator xmlns="http://schemas.microsoft.com/sharepoint/v3" xsi:nil="true"/>
    <EIRException xmlns="http://schemas.microsoft.com/sharepoint/v3" xsi:nil="true"/>
    <FOIReleasedOnRequest xmlns="http://schemas.microsoft.com/sharepoint/v3" xsi:nil="true"/>
    <Status xmlns="http://schemas.microsoft.com/sharepoint/v3">Final</Status>
    <MeridioEDCData xmlns="4b24dfe8-d9dc-4776-b0f7-8ae3fb0b1429" xsi:nil="true"/>
    <AuthorOriginator xmlns="http://schemas.microsoft.com/sharepoint/v3">Cole, Tina C2</AuthorOriginator>
    <DPAExemption xmlns="http://schemas.microsoft.com/sharepoint/v3" xsi:nil="true"/>
    <fileplanID xmlns="4B24DFE8-D9DC-4776-B0F7-8AE3FB0B1429" xsi:nil="true"/>
    <Subject_x0020_CategoryOOB xmlns="4B24DFE8-D9DC-4776-B0F7-8AE3FB0B1429">
      <Value xmlns="4B24DFE8-D9DC-4776-B0F7-8AE3FB0B1429">PROCUREMENT</Value>
    </Subject_x0020_CategoryOOB>
    <SubjectKeywords xmlns="4B24DFE8-D9DC-4776-B0F7-8AE3FB0B1429" xsi:nil="true"/>
    <Declared xmlns="4b24dfe8-d9dc-4776-b0f7-8ae3fb0b1429">false</Declared>
    <DocId xmlns="4b24dfe8-d9dc-4776-b0f7-8ae3fb0b1429" xsi:nil="true"/>
    <MeridioEDCStatus xmlns="4b24dfe8-d9dc-4776-b0f7-8ae3fb0b1429" xsi:nil="true"/>
    <Subject_x0020_KeywordsOOB xmlns="4B24DFE8-D9DC-4776-B0F7-8AE3FB0B1429">
      <Value xmlns="4B24DFE8-D9DC-4776-B0F7-8AE3FB0B1429">Procurement</Value>
    </Subject_x0020_KeywordsOOB>
    <Copyright xmlns="http://schemas.microsoft.com/sharepoint/v3" xsi:nil="true"/>
    <SecurityDescriptors xmlns="http://schemas.microsoft.com/sharepoint/v3">None</SecurityDescriptors>
    <fileplanIDOOB xmlns="4B24DFE8-D9DC-4776-B0F7-8AE3FB0B1429">03_04 Provide Commercial Activities</fileplanIDOOB>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ileplanIDPTH xmlns="4b24dfe8-d9dc-4776-b0f7-8ae3fb0b1429">03_Support/03_04 Provide Commercial Activities</fileplanIDPTH>
    <File_x0020_Reference xmlns="4b24dfe8-d9dc-4776-b0f7-8ae3fb0b1429">003 HOCS4/00012</File_x0020_Reference>
    <Local_x0020_KeywordsOOB xmlns="4B24DFE8-D9DC-4776-B0F7-8AE3FB0B1429">
      <Value>DNA</Value>
      <Value>DNA and Genealogy Services</Value>
      <Value>ITT</Value>
    </Local_x0020_KeywordsOOB>
    <CreatedOriginated xmlns="http://schemas.microsoft.com/sharepoint/v3">2018-02-08T00:00:00+00:00</CreatedOriginated>
    <FOIExemption xmlns="http://schemas.microsoft.com/sharepoint/v3">No</FOIExemption>
    <Description xmlns="http://schemas.microsoft.com/sharepoint/v3" xsi:nil="true"/>
    <LocalKeywords xmlns="4B24DFE8-D9DC-4776-B0F7-8AE3FB0B1429" xsi:nil="true"/>
    <Business_x0020_OwnerOOB xmlns="4B24DFE8-D9DC-4776-B0F7-8AE3FB0B1429">Defence Business Services Military Personnel</Business_x0020_OwnerOO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230833DC4C4274CAAD1C69D6BA61E1A" ma:contentTypeVersion="10" ma:contentTypeDescription="Designed to facilitate the storage of MOD Documents with a '.doc' or '.docx' extension" ma:contentTypeScope="" ma:versionID="75f91459feb43769cdc81d64ae17372b">
  <xsd:schema xmlns:xsd="http://www.w3.org/2001/XMLSchema" xmlns:xs="http://www.w3.org/2001/XMLSchema" xmlns:p="http://schemas.microsoft.com/office/2006/metadata/properties" xmlns:ns1="http://schemas.microsoft.com/sharepoint/v3" xmlns:ns2="4B24DFE8-D9DC-4776-B0F7-8AE3FB0B1429" xmlns:ns3="4b24dfe8-d9dc-4776-b0f7-8ae3fb0b1429" targetNamespace="http://schemas.microsoft.com/office/2006/metadata/properties" ma:root="true" ma:fieldsID="8698e994e42e4b3c087a0f090a0ea606" ns1:_="" ns2:_="" ns3:_="">
    <xsd:import namespace="http://schemas.microsoft.com/sharepoint/v3"/>
    <xsd:import namespace="4B24DFE8-D9DC-4776-B0F7-8AE3FB0B1429"/>
    <xsd:import namespace="4b24dfe8-d9dc-4776-b0f7-8ae3fb0b1429"/>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File_x0020_Refer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ASUALTY PROCEDURES"/>
                        <xsd:enumeration value="COMMERCIAL GUIDANCE"/>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ntract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dgets"/>
                        <xsd:enumeration value="Casualties"/>
                        <xsd:enumeration value="Commercial guidance"/>
                        <xsd:enumeration value="Commercial publications"/>
                        <xsd:enumeration value="Contract management"/>
                        <xsd:enumeration value="Contracts"/>
                        <xsd:enumeration value="Intellectual property rights"/>
                        <xsd:enumeration value="Joint Casualty and Compassionate Centre"/>
                        <xsd:enumeration value="Procurement method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dvert"/>
                        <xsd:enumeration value="AFPS POD"/>
                        <xsd:enumeration value="amendment"/>
                        <xsd:enumeration value="Award Decision"/>
                        <xsd:enumeration value="Budget"/>
                        <xsd:enumeration value="Budget; DNA profiling"/>
                        <xsd:enumeration value="Business Case"/>
                        <xsd:enumeration value="Commemorations"/>
                        <xsd:enumeration value="Commemorations, DNA profiling"/>
                        <xsd:enumeration value="Contract"/>
                        <xsd:enumeration value="Contract Renewal"/>
                        <xsd:enumeration value="DECS"/>
                        <xsd:enumeration value="DEFFORM"/>
                        <xsd:enumeration value="DEFFORM; DECS; DePS; P2P; Supplier information"/>
                        <xsd:enumeration value="DePS"/>
                        <xsd:enumeration value="DNA"/>
                        <xsd:enumeration value="DNA profiling"/>
                        <xsd:enumeration value="ITT"/>
                        <xsd:enumeration value="ITT; Tender documents"/>
                        <xsd:enumeration value="P2P"/>
                        <xsd:enumeration value="PQQ"/>
                        <xsd:enumeration value="Repatriation"/>
                        <xsd:enumeration value="SOR"/>
                        <xsd:enumeration value="SOR; Budget; DNA profiling"/>
                        <xsd:enumeration value="submission"/>
                        <xsd:enumeration value="Supplier information"/>
                        <xsd:enumeration value="Tender documents"/>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Support"/>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File_x0020_Reference" ma:index="42" nillable="true" ma:displayName="File Reference" ma:default="001 SPVA0053 Procurement" ma:format="Dropdown" ma:internalName="File_x0020_Reference">
      <xsd:simpleType>
        <xsd:restriction base="dms:Choice">
          <xsd:enumeration value="001 SPVA0053 Procurement"/>
          <xsd:enumeration value="002 SPVA0053"/>
          <xsd:enumeration value="003 HOCS4/00012"/>
          <xsd:enumeration value="004"/>
          <xsd:enumeration value="005"/>
          <xsd:enumeration value="006"/>
          <xsd:enumeration value="007"/>
          <xsd:enumeration value="008"/>
          <xsd:enumeration value="009"/>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4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BE3A9E-5621-472D-A387-FD94EEA36AB1}">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2006/documentManagement/types"/>
    <ds:schemaRef ds:uri="http://schemas.microsoft.com/sharepoint/v3"/>
    <ds:schemaRef ds:uri="4B24DFE8-D9DC-4776-B0F7-8AE3FB0B1429"/>
    <ds:schemaRef ds:uri="http://schemas.microsoft.com/office/infopath/2007/PartnerControls"/>
    <ds:schemaRef ds:uri="http://purl.org/dc/dcmitype/"/>
    <ds:schemaRef ds:uri="4b24dfe8-d9dc-4776-b0f7-8ae3fb0b1429"/>
    <ds:schemaRef ds:uri="http://www.w3.org/XML/1998/namespace"/>
  </ds:schemaRefs>
</ds:datastoreItem>
</file>

<file path=customXml/itemProps2.xml><?xml version="1.0" encoding="utf-8"?>
<ds:datastoreItem xmlns:ds="http://schemas.openxmlformats.org/officeDocument/2006/customXml" ds:itemID="{F4BAB818-4DEA-409C-8132-B83550A0BD6F}">
  <ds:schemaRefs>
    <ds:schemaRef ds:uri="http://schemas.microsoft.com/sharepoint/v3/contenttype/forms"/>
  </ds:schemaRefs>
</ds:datastoreItem>
</file>

<file path=customXml/itemProps3.xml><?xml version="1.0" encoding="utf-8"?>
<ds:datastoreItem xmlns:ds="http://schemas.openxmlformats.org/officeDocument/2006/customXml" ds:itemID="{2D444B6A-427A-43BE-BCEC-082F2D320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B24DFE8-D9DC-4776-B0F7-8AE3FB0B1429"/>
    <ds:schemaRef ds:uri="4b24dfe8-d9dc-4776-b0f7-8ae3fb0b1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1641</Words>
  <Characters>8747</Characters>
  <Application>Microsoft Office Word</Application>
  <DocSecurity>0</DocSecurity>
  <Lines>282</Lines>
  <Paragraphs>148</Paragraphs>
  <ScaleCrop>false</ScaleCrop>
  <HeadingPairs>
    <vt:vector size="2" baseType="variant">
      <vt:variant>
        <vt:lpstr>Title</vt:lpstr>
      </vt:variant>
      <vt:variant>
        <vt:i4>1</vt:i4>
      </vt:variant>
    </vt:vector>
  </HeadingPairs>
  <TitlesOfParts>
    <vt:vector size="1" baseType="lpstr">
      <vt:lpstr>-HOCS400012 DEFFORM47 Annex B ITT Completion and Evaluation Guide</vt:lpstr>
    </vt:vector>
  </TitlesOfParts>
  <Company>Ministry of Defence</Company>
  <LinksUpToDate>false</LinksUpToDate>
  <CharactersWithSpaces>10240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-HOCS400012 DEFFORM47 Annex B ITT Completion and Evaluation Guide</dc:title>
  <dc:subject>DCO Upload</dc:subject>
  <dc:creator>colet757</dc:creator>
  <cp:lastModifiedBy>colet757</cp:lastModifiedBy>
  <cp:revision>4</cp:revision>
  <dcterms:created xsi:type="dcterms:W3CDTF">2018-02-21T12:28:00Z</dcterms:created>
  <dcterms:modified xsi:type="dcterms:W3CDTF">2018-02-21T14:22:00Z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0x0101002817DCC3B91A4B7EA656B27E1AE952E3002230833DC4C4274CAAD1C69D6BA61E1A</vt:lpwstr>
  </property>
  <property fmtid="{D5CDD505-2E9C-101B-9397-08002B2CF9AE}" pid="3" name="Subject">
    <vt:lpwstr>DCO Upload</vt:lpwstr>
  </property>
  <property fmtid="{D5CDD505-2E9C-101B-9397-08002B2CF9AE}" pid="4" name="Subject_x0020_CategoryOOB">
    <vt:lpwstr>PROCUREMENT</vt:lpwstr>
  </property>
</Properties>
</file>